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F54F" w14:textId="77777777" w:rsidR="00142B6B" w:rsidRPr="006155AB" w:rsidRDefault="007930E7">
      <w:pPr>
        <w:rPr>
          <w:rFonts w:asciiTheme="majorHAnsi" w:hAnsiTheme="majorHAnsi"/>
        </w:rPr>
      </w:pPr>
      <w:r w:rsidRPr="006155AB">
        <w:rPr>
          <w:rFonts w:asciiTheme="majorHAnsi" w:hAnsiTheme="majorHAnsi"/>
        </w:rPr>
        <w:t xml:space="preserve">CILT </w:t>
      </w:r>
      <w:r w:rsidR="006155AB">
        <w:rPr>
          <w:rFonts w:asciiTheme="majorHAnsi" w:hAnsiTheme="majorHAnsi"/>
        </w:rPr>
        <w:t xml:space="preserve">NZ </w:t>
      </w:r>
      <w:r w:rsidRPr="006155AB">
        <w:rPr>
          <w:rFonts w:asciiTheme="majorHAnsi" w:hAnsiTheme="majorHAnsi"/>
        </w:rPr>
        <w:t>report to IMC</w:t>
      </w:r>
    </w:p>
    <w:p w14:paraId="0A768901" w14:textId="77777777" w:rsidR="007930E7" w:rsidRPr="006155AB" w:rsidRDefault="007930E7">
      <w:pPr>
        <w:rPr>
          <w:rFonts w:asciiTheme="majorHAnsi" w:hAnsiTheme="majorHAnsi"/>
        </w:rPr>
      </w:pPr>
    </w:p>
    <w:p w14:paraId="0072B2C6" w14:textId="77777777" w:rsidR="002101D4" w:rsidRPr="006155AB" w:rsidRDefault="002101D4">
      <w:pPr>
        <w:rPr>
          <w:rFonts w:asciiTheme="majorHAnsi" w:hAnsiTheme="majorHAnsi"/>
        </w:rPr>
      </w:pPr>
      <w:r w:rsidRPr="006155AB">
        <w:rPr>
          <w:rFonts w:asciiTheme="majorHAnsi" w:hAnsiTheme="majorHAnsi"/>
        </w:rPr>
        <w:t>Introduction</w:t>
      </w:r>
    </w:p>
    <w:p w14:paraId="4B410D60" w14:textId="77777777" w:rsidR="002101D4" w:rsidRPr="006155AB" w:rsidRDefault="002101D4">
      <w:pPr>
        <w:rPr>
          <w:rFonts w:asciiTheme="majorHAnsi" w:hAnsiTheme="majorHAnsi"/>
        </w:rPr>
      </w:pPr>
      <w:r w:rsidRPr="006155AB">
        <w:rPr>
          <w:rFonts w:asciiTheme="majorHAnsi" w:hAnsiTheme="majorHAnsi"/>
        </w:rPr>
        <w:t xml:space="preserve">As IMC members will know, New Zealand has been pretty fortunate in its management of covid19.  We have four Alert Levels.  </w:t>
      </w:r>
      <w:r w:rsidR="00E30A48" w:rsidRPr="006155AB">
        <w:rPr>
          <w:rFonts w:asciiTheme="majorHAnsi" w:hAnsiTheme="majorHAnsi"/>
        </w:rPr>
        <w:t xml:space="preserve">Our major impact was </w:t>
      </w:r>
      <w:proofErr w:type="gramStart"/>
      <w:r w:rsidR="00E30A48" w:rsidRPr="006155AB">
        <w:rPr>
          <w:rFonts w:asciiTheme="majorHAnsi" w:hAnsiTheme="majorHAnsi"/>
        </w:rPr>
        <w:t>Alert  Level</w:t>
      </w:r>
      <w:proofErr w:type="gramEnd"/>
      <w:r w:rsidR="00E30A48" w:rsidRPr="006155AB">
        <w:rPr>
          <w:rFonts w:asciiTheme="majorHAnsi" w:hAnsiTheme="majorHAnsi"/>
        </w:rPr>
        <w:t xml:space="preserve"> 4 which ran from 25 March to 27 April.  During this time only essential services (such as health and supermarkets) were allowed to operate. By 13 May, NZ was at Alert Level 2, and Level 1 </w:t>
      </w:r>
      <w:r w:rsidR="006E73D3">
        <w:rPr>
          <w:rFonts w:asciiTheme="majorHAnsi" w:hAnsiTheme="majorHAnsi"/>
        </w:rPr>
        <w:t xml:space="preserve">on </w:t>
      </w:r>
      <w:r w:rsidR="00E30A48" w:rsidRPr="006155AB">
        <w:rPr>
          <w:rFonts w:asciiTheme="majorHAnsi" w:hAnsiTheme="majorHAnsi"/>
        </w:rPr>
        <w:t>9 June.</w:t>
      </w:r>
    </w:p>
    <w:p w14:paraId="19AB059A" w14:textId="77777777" w:rsidR="00E30A48" w:rsidRPr="006155AB" w:rsidRDefault="00E30A48">
      <w:pPr>
        <w:rPr>
          <w:rFonts w:asciiTheme="majorHAnsi" w:hAnsiTheme="majorHAnsi"/>
        </w:rPr>
      </w:pPr>
    </w:p>
    <w:p w14:paraId="5102AF33" w14:textId="77777777" w:rsidR="002101D4" w:rsidRPr="006155AB" w:rsidRDefault="002101D4">
      <w:pPr>
        <w:rPr>
          <w:rFonts w:asciiTheme="majorHAnsi" w:hAnsiTheme="majorHAnsi"/>
        </w:rPr>
      </w:pPr>
      <w:r w:rsidRPr="006155AB">
        <w:rPr>
          <w:rFonts w:asciiTheme="majorHAnsi" w:hAnsiTheme="majorHAnsi"/>
        </w:rPr>
        <w:t xml:space="preserve">The sudden resurgence of covid19 </w:t>
      </w:r>
      <w:r w:rsidR="006155AB" w:rsidRPr="006155AB">
        <w:rPr>
          <w:rFonts w:asciiTheme="majorHAnsi" w:hAnsiTheme="majorHAnsi"/>
        </w:rPr>
        <w:t xml:space="preserve">in Auckland </w:t>
      </w:r>
      <w:r w:rsidRPr="006155AB">
        <w:rPr>
          <w:rFonts w:asciiTheme="majorHAnsi" w:hAnsiTheme="majorHAnsi"/>
        </w:rPr>
        <w:t>after 102 days of no community transmission</w:t>
      </w:r>
      <w:r w:rsidR="00E30A48" w:rsidRPr="006155AB">
        <w:rPr>
          <w:rFonts w:asciiTheme="majorHAnsi" w:hAnsiTheme="majorHAnsi"/>
        </w:rPr>
        <w:t xml:space="preserve"> plunged the Auckland region back to Alert Level 3 and the rest of the country up to Level 2.  The separation of Auckland from the rest of NZ has created a lot of </w:t>
      </w:r>
      <w:proofErr w:type="gramStart"/>
      <w:r w:rsidR="00E30A48" w:rsidRPr="006155AB">
        <w:rPr>
          <w:rFonts w:asciiTheme="majorHAnsi" w:hAnsiTheme="majorHAnsi"/>
        </w:rPr>
        <w:t>challenges which</w:t>
      </w:r>
      <w:proofErr w:type="gramEnd"/>
      <w:r w:rsidR="00E30A48" w:rsidRPr="006155AB">
        <w:rPr>
          <w:rFonts w:asciiTheme="majorHAnsi" w:hAnsiTheme="majorHAnsi"/>
        </w:rPr>
        <w:t xml:space="preserve"> are commented </w:t>
      </w:r>
      <w:r w:rsidR="006E73D3">
        <w:rPr>
          <w:rFonts w:asciiTheme="majorHAnsi" w:hAnsiTheme="majorHAnsi"/>
        </w:rPr>
        <w:t xml:space="preserve">on </w:t>
      </w:r>
      <w:r w:rsidR="00E30A48" w:rsidRPr="006155AB">
        <w:rPr>
          <w:rFonts w:asciiTheme="majorHAnsi" w:hAnsiTheme="majorHAnsi"/>
        </w:rPr>
        <w:t>later in this report.</w:t>
      </w:r>
    </w:p>
    <w:p w14:paraId="6F081197" w14:textId="77777777" w:rsidR="00E30A48" w:rsidRPr="006155AB" w:rsidRDefault="00E30A48">
      <w:pPr>
        <w:rPr>
          <w:rFonts w:asciiTheme="majorHAnsi" w:hAnsiTheme="majorHAnsi"/>
        </w:rPr>
      </w:pPr>
    </w:p>
    <w:p w14:paraId="2397B46F" w14:textId="77777777" w:rsidR="00E30A48" w:rsidRPr="006155AB" w:rsidRDefault="00E30A48">
      <w:pPr>
        <w:rPr>
          <w:rFonts w:asciiTheme="majorHAnsi" w:hAnsiTheme="majorHAnsi"/>
        </w:rPr>
      </w:pPr>
      <w:r w:rsidRPr="006155AB">
        <w:rPr>
          <w:rFonts w:asciiTheme="majorHAnsi" w:hAnsiTheme="majorHAnsi"/>
        </w:rPr>
        <w:t>At Level 3 all gatherings are limited to 10 people and at Level 2 100.  This has impacted on CILT activities across the country.  However, CILT NZ members are very creative and addressed those challenge</w:t>
      </w:r>
      <w:r w:rsidR="006E73D3">
        <w:rPr>
          <w:rFonts w:asciiTheme="majorHAnsi" w:hAnsiTheme="majorHAnsi"/>
        </w:rPr>
        <w:t>s</w:t>
      </w:r>
      <w:r w:rsidRPr="006155AB">
        <w:rPr>
          <w:rFonts w:asciiTheme="majorHAnsi" w:hAnsiTheme="majorHAnsi"/>
        </w:rPr>
        <w:t xml:space="preserve"> decisively.</w:t>
      </w:r>
    </w:p>
    <w:p w14:paraId="0DF1D36E" w14:textId="77777777" w:rsidR="002101D4" w:rsidRPr="006155AB" w:rsidRDefault="002101D4">
      <w:pPr>
        <w:rPr>
          <w:rFonts w:asciiTheme="majorHAnsi" w:hAnsiTheme="majorHAnsi"/>
        </w:rPr>
      </w:pPr>
    </w:p>
    <w:p w14:paraId="1148D2EB" w14:textId="77777777" w:rsidR="007930E7" w:rsidRPr="006155AB" w:rsidRDefault="007930E7">
      <w:pPr>
        <w:rPr>
          <w:rFonts w:asciiTheme="majorHAnsi" w:hAnsiTheme="majorHAnsi"/>
        </w:rPr>
      </w:pPr>
      <w:r w:rsidRPr="006155AB">
        <w:rPr>
          <w:rFonts w:asciiTheme="majorHAnsi" w:hAnsiTheme="majorHAnsi"/>
        </w:rPr>
        <w:t xml:space="preserve">Activities </w:t>
      </w:r>
    </w:p>
    <w:p w14:paraId="31D03E70" w14:textId="77777777" w:rsidR="007930E7" w:rsidRPr="006155AB" w:rsidRDefault="00E30A48" w:rsidP="007930E7">
      <w:pPr>
        <w:rPr>
          <w:rFonts w:asciiTheme="majorHAnsi" w:eastAsia="Times New Roman" w:hAnsiTheme="majorHAnsi" w:cs="Times New Roman"/>
          <w:color w:val="000000"/>
          <w:lang w:val="en-NZ"/>
        </w:rPr>
      </w:pPr>
      <w:r w:rsidRPr="006155AB">
        <w:rPr>
          <w:rFonts w:asciiTheme="majorHAnsi" w:eastAsia="Times New Roman" w:hAnsiTheme="majorHAnsi" w:cs="Times New Roman"/>
          <w:color w:val="000000"/>
          <w:lang w:val="en-NZ"/>
        </w:rPr>
        <w:t>CILT NZ has</w:t>
      </w:r>
      <w:r w:rsidR="007930E7" w:rsidRPr="006155AB">
        <w:rPr>
          <w:rFonts w:asciiTheme="majorHAnsi" w:eastAsia="Times New Roman" w:hAnsiTheme="majorHAnsi" w:cs="Times New Roman"/>
          <w:color w:val="000000"/>
          <w:lang w:val="en-NZ"/>
        </w:rPr>
        <w:t xml:space="preserve"> been asked to assist in the writing of Covid-19 guidelines targeted specifically at the supply chain industry.  </w:t>
      </w:r>
      <w:r w:rsidRPr="006155AB">
        <w:rPr>
          <w:rFonts w:asciiTheme="majorHAnsi" w:eastAsia="Times New Roman" w:hAnsiTheme="majorHAnsi" w:cs="Times New Roman"/>
          <w:color w:val="000000"/>
          <w:lang w:val="en-NZ"/>
        </w:rPr>
        <w:t>These guidelines are due for release later this week.</w:t>
      </w:r>
    </w:p>
    <w:p w14:paraId="1CF829F4" w14:textId="77777777" w:rsidR="009C3C66" w:rsidRPr="006155AB" w:rsidRDefault="009C3C66" w:rsidP="007930E7">
      <w:pPr>
        <w:rPr>
          <w:rFonts w:asciiTheme="majorHAnsi" w:eastAsia="Times New Roman" w:hAnsiTheme="majorHAnsi" w:cs="Times New Roman"/>
          <w:color w:val="000000"/>
          <w:lang w:val="en-NZ"/>
        </w:rPr>
      </w:pPr>
    </w:p>
    <w:p w14:paraId="776E3241" w14:textId="77777777" w:rsidR="00E30A48" w:rsidRPr="006155AB" w:rsidRDefault="00D8570A" w:rsidP="007930E7">
      <w:pPr>
        <w:rPr>
          <w:rFonts w:asciiTheme="majorHAnsi" w:eastAsia="Times New Roman" w:hAnsiTheme="majorHAnsi" w:cs="Times New Roman"/>
          <w:color w:val="000000"/>
          <w:lang w:val="en-NZ"/>
        </w:rPr>
      </w:pPr>
      <w:r w:rsidRPr="006155AB">
        <w:rPr>
          <w:rFonts w:asciiTheme="majorHAnsi" w:eastAsia="Times New Roman" w:hAnsiTheme="majorHAnsi" w:cs="Times New Roman"/>
          <w:color w:val="000000"/>
          <w:lang w:val="en-NZ"/>
        </w:rPr>
        <w:t>As for</w:t>
      </w:r>
      <w:r w:rsidR="00E30A48" w:rsidRPr="006155AB">
        <w:rPr>
          <w:rFonts w:asciiTheme="majorHAnsi" w:eastAsia="Times New Roman" w:hAnsiTheme="majorHAnsi" w:cs="Times New Roman"/>
          <w:color w:val="000000"/>
          <w:lang w:val="en-NZ"/>
        </w:rPr>
        <w:t xml:space="preserve"> many CILT branches internationally, the Internet has proved to</w:t>
      </w:r>
      <w:r w:rsidR="00E62663">
        <w:rPr>
          <w:rFonts w:asciiTheme="majorHAnsi" w:eastAsia="Times New Roman" w:hAnsiTheme="majorHAnsi" w:cs="Times New Roman"/>
          <w:color w:val="000000"/>
          <w:lang w:val="en-NZ"/>
        </w:rPr>
        <w:t xml:space="preserve"> </w:t>
      </w:r>
      <w:r w:rsidR="00E30A48" w:rsidRPr="006155AB">
        <w:rPr>
          <w:rFonts w:asciiTheme="majorHAnsi" w:eastAsia="Times New Roman" w:hAnsiTheme="majorHAnsi" w:cs="Times New Roman"/>
          <w:color w:val="000000"/>
          <w:lang w:val="en-NZ"/>
        </w:rPr>
        <w:t>be a great help in keeping people connected.</w:t>
      </w:r>
      <w:r w:rsidRPr="006155AB">
        <w:rPr>
          <w:rFonts w:asciiTheme="majorHAnsi" w:eastAsia="Times New Roman" w:hAnsiTheme="majorHAnsi" w:cs="Times New Roman"/>
          <w:color w:val="000000"/>
          <w:lang w:val="en-NZ"/>
        </w:rPr>
        <w:t xml:space="preserve">  There have been several webinars </w:t>
      </w:r>
      <w:r w:rsidR="00572EE7">
        <w:rPr>
          <w:rFonts w:asciiTheme="majorHAnsi" w:eastAsia="Times New Roman" w:hAnsiTheme="majorHAnsi" w:cs="Times New Roman"/>
          <w:color w:val="000000"/>
          <w:lang w:val="en-NZ"/>
        </w:rPr>
        <w:t>both nationwide</w:t>
      </w:r>
      <w:r w:rsidRPr="006155AB">
        <w:rPr>
          <w:rFonts w:asciiTheme="majorHAnsi" w:eastAsia="Times New Roman" w:hAnsiTheme="majorHAnsi" w:cs="Times New Roman"/>
          <w:color w:val="000000"/>
          <w:lang w:val="en-NZ"/>
        </w:rPr>
        <w:t xml:space="preserve"> and at lo</w:t>
      </w:r>
      <w:r w:rsidR="00572EE7">
        <w:rPr>
          <w:rFonts w:asciiTheme="majorHAnsi" w:eastAsia="Times New Roman" w:hAnsiTheme="majorHAnsi" w:cs="Times New Roman"/>
          <w:color w:val="000000"/>
          <w:lang w:val="en-NZ"/>
        </w:rPr>
        <w:t>cal Section level, and we are v</w:t>
      </w:r>
      <w:bookmarkStart w:id="0" w:name="_GoBack"/>
      <w:bookmarkEnd w:id="0"/>
      <w:r w:rsidRPr="006155AB">
        <w:rPr>
          <w:rFonts w:asciiTheme="majorHAnsi" w:eastAsia="Times New Roman" w:hAnsiTheme="majorHAnsi" w:cs="Times New Roman"/>
          <w:color w:val="000000"/>
          <w:lang w:val="en-NZ"/>
        </w:rPr>
        <w:t>ery grateful that CILT Australia has invited New Zealanders to participate in their webinars.</w:t>
      </w:r>
      <w:r w:rsidR="006155AB" w:rsidRPr="006155AB">
        <w:rPr>
          <w:rFonts w:asciiTheme="majorHAnsi" w:eastAsia="Times New Roman" w:hAnsiTheme="majorHAnsi" w:cs="Times New Roman"/>
          <w:color w:val="000000"/>
          <w:lang w:val="en-NZ"/>
        </w:rPr>
        <w:t xml:space="preserve">  Two webinars focused specifically on the response to covid19 while others looked at topical matters for NZ ie Business As Usual.</w:t>
      </w:r>
    </w:p>
    <w:p w14:paraId="598AE5CB" w14:textId="77777777" w:rsidR="00E30A48" w:rsidRPr="006155AB" w:rsidRDefault="00E30A48" w:rsidP="007930E7">
      <w:pPr>
        <w:rPr>
          <w:rFonts w:asciiTheme="majorHAnsi" w:eastAsia="Times New Roman" w:hAnsiTheme="majorHAnsi" w:cs="Times New Roman"/>
          <w:color w:val="000000"/>
          <w:lang w:val="en-NZ"/>
        </w:rPr>
      </w:pPr>
    </w:p>
    <w:p w14:paraId="409E7217" w14:textId="77777777" w:rsidR="007930E7" w:rsidRPr="006155AB" w:rsidRDefault="006155AB" w:rsidP="007930E7">
      <w:pPr>
        <w:rPr>
          <w:rFonts w:asciiTheme="majorHAnsi" w:eastAsia="Times New Roman" w:hAnsiTheme="majorHAnsi" w:cs="Times New Roman"/>
          <w:color w:val="000000"/>
          <w:lang w:val="en-NZ"/>
        </w:rPr>
      </w:pPr>
      <w:r w:rsidRPr="006155AB">
        <w:rPr>
          <w:rFonts w:asciiTheme="majorHAnsi" w:eastAsia="Times New Roman" w:hAnsiTheme="majorHAnsi" w:cs="Times New Roman"/>
          <w:color w:val="000000"/>
          <w:lang w:val="en-NZ"/>
        </w:rPr>
        <w:t>Our northern Secti</w:t>
      </w:r>
      <w:r w:rsidR="006E73D3">
        <w:rPr>
          <w:rFonts w:asciiTheme="majorHAnsi" w:eastAsia="Times New Roman" w:hAnsiTheme="majorHAnsi" w:cs="Times New Roman"/>
          <w:color w:val="000000"/>
          <w:lang w:val="en-NZ"/>
        </w:rPr>
        <w:t>on, based in Auckland, has insti</w:t>
      </w:r>
      <w:r w:rsidRPr="006155AB">
        <w:rPr>
          <w:rFonts w:asciiTheme="majorHAnsi" w:eastAsia="Times New Roman" w:hAnsiTheme="majorHAnsi" w:cs="Times New Roman"/>
          <w:color w:val="000000"/>
          <w:lang w:val="en-NZ"/>
        </w:rPr>
        <w:t>gated a programme of webinar</w:t>
      </w:r>
      <w:r w:rsidR="006E73D3">
        <w:rPr>
          <w:rFonts w:asciiTheme="majorHAnsi" w:eastAsia="Times New Roman" w:hAnsiTheme="majorHAnsi" w:cs="Times New Roman"/>
          <w:color w:val="000000"/>
          <w:lang w:val="en-NZ"/>
        </w:rPr>
        <w:t>s for the remainder of the year, due to the uncertainty o</w:t>
      </w:r>
      <w:r w:rsidR="00E62663">
        <w:rPr>
          <w:rFonts w:asciiTheme="majorHAnsi" w:eastAsia="Times New Roman" w:hAnsiTheme="majorHAnsi" w:cs="Times New Roman"/>
          <w:color w:val="000000"/>
          <w:lang w:val="en-NZ"/>
        </w:rPr>
        <w:t>f Alert levels for their region, and are optimisticthat they can also run a networking event for younger members.</w:t>
      </w:r>
    </w:p>
    <w:p w14:paraId="198BB1ED" w14:textId="77777777" w:rsidR="006155AB" w:rsidRPr="006155AB" w:rsidRDefault="006155AB" w:rsidP="007930E7">
      <w:pPr>
        <w:rPr>
          <w:rFonts w:asciiTheme="majorHAnsi" w:eastAsia="Times New Roman" w:hAnsiTheme="majorHAnsi" w:cs="Times New Roman"/>
          <w:color w:val="000000"/>
          <w:lang w:val="en-NZ"/>
        </w:rPr>
      </w:pPr>
    </w:p>
    <w:p w14:paraId="1F359536" w14:textId="77777777" w:rsidR="006155AB" w:rsidRPr="006155AB" w:rsidRDefault="006155AB" w:rsidP="007930E7">
      <w:pPr>
        <w:rPr>
          <w:rFonts w:asciiTheme="majorHAnsi" w:eastAsia="Times New Roman" w:hAnsiTheme="majorHAnsi" w:cs="Times New Roman"/>
          <w:color w:val="000000"/>
          <w:lang w:val="en-NZ"/>
        </w:rPr>
      </w:pPr>
      <w:r w:rsidRPr="006155AB">
        <w:rPr>
          <w:rFonts w:asciiTheme="majorHAnsi" w:eastAsia="Times New Roman" w:hAnsiTheme="majorHAnsi" w:cs="Times New Roman"/>
          <w:color w:val="000000"/>
          <w:lang w:val="en-NZ"/>
        </w:rPr>
        <w:t>Sections further south have felt the restrictions less heavily.  They have maintained regular programmes of activities inclusing site visits, guest speakers</w:t>
      </w:r>
      <w:r w:rsidR="006E73D3">
        <w:rPr>
          <w:rFonts w:asciiTheme="majorHAnsi" w:eastAsia="Times New Roman" w:hAnsiTheme="majorHAnsi" w:cs="Times New Roman"/>
          <w:color w:val="000000"/>
          <w:lang w:val="en-NZ"/>
        </w:rPr>
        <w:t xml:space="preserve"> from commercia</w:t>
      </w:r>
      <w:r>
        <w:rPr>
          <w:rFonts w:asciiTheme="majorHAnsi" w:eastAsia="Times New Roman" w:hAnsiTheme="majorHAnsi" w:cs="Times New Roman"/>
          <w:color w:val="000000"/>
          <w:lang w:val="en-NZ"/>
        </w:rPr>
        <w:t>l operators, education providers</w:t>
      </w:r>
      <w:r w:rsidR="006E73D3">
        <w:rPr>
          <w:rFonts w:asciiTheme="majorHAnsi" w:eastAsia="Times New Roman" w:hAnsiTheme="majorHAnsi" w:cs="Times New Roman"/>
          <w:color w:val="000000"/>
          <w:lang w:val="en-NZ"/>
        </w:rPr>
        <w:t xml:space="preserve"> etc</w:t>
      </w:r>
      <w:r w:rsidRPr="006155AB">
        <w:rPr>
          <w:rFonts w:asciiTheme="majorHAnsi" w:eastAsia="Times New Roman" w:hAnsiTheme="majorHAnsi" w:cs="Times New Roman"/>
          <w:color w:val="000000"/>
          <w:lang w:val="en-NZ"/>
        </w:rPr>
        <w:t>, even a Quiz Night (attended by 60 people).</w:t>
      </w:r>
    </w:p>
    <w:p w14:paraId="65A9F05D" w14:textId="77777777" w:rsidR="007930E7" w:rsidRPr="006155AB" w:rsidRDefault="007930E7" w:rsidP="007930E7">
      <w:pPr>
        <w:rPr>
          <w:rFonts w:asciiTheme="majorHAnsi" w:eastAsia="Times New Roman" w:hAnsiTheme="majorHAnsi" w:cs="Times New Roman"/>
          <w:color w:val="000000"/>
          <w:lang w:val="en-NZ"/>
        </w:rPr>
      </w:pPr>
    </w:p>
    <w:p w14:paraId="4376FF05" w14:textId="77777777" w:rsidR="007930E7" w:rsidRPr="006155AB" w:rsidRDefault="006E73D3" w:rsidP="007930E7">
      <w:pPr>
        <w:rPr>
          <w:rFonts w:asciiTheme="majorHAnsi" w:eastAsia="Times New Roman" w:hAnsiTheme="majorHAnsi" w:cs="Times New Roman"/>
          <w:lang w:val="en-NZ"/>
        </w:rPr>
      </w:pPr>
      <w:r>
        <w:rPr>
          <w:rFonts w:asciiTheme="majorHAnsi" w:eastAsia="Times New Roman" w:hAnsiTheme="majorHAnsi" w:cs="Times New Roman"/>
          <w:color w:val="000000"/>
          <w:lang w:val="en-NZ"/>
        </w:rPr>
        <w:t>The Annual Awards dinner is currently programmed for 14 October 2020.  Nominations are due by 31 Agust and there is strong interest across the country.</w:t>
      </w:r>
    </w:p>
    <w:p w14:paraId="4722377C" w14:textId="77777777" w:rsidR="007930E7" w:rsidRPr="006155AB" w:rsidRDefault="007930E7">
      <w:pPr>
        <w:rPr>
          <w:rFonts w:asciiTheme="majorHAnsi" w:hAnsiTheme="majorHAnsi"/>
        </w:rPr>
      </w:pPr>
    </w:p>
    <w:p w14:paraId="06B773A1" w14:textId="77777777" w:rsidR="007930E7" w:rsidRPr="006155AB" w:rsidRDefault="007930E7">
      <w:pPr>
        <w:rPr>
          <w:rFonts w:asciiTheme="majorHAnsi" w:hAnsiTheme="majorHAnsi"/>
        </w:rPr>
      </w:pPr>
      <w:r w:rsidRPr="006155AB">
        <w:rPr>
          <w:rFonts w:asciiTheme="majorHAnsi" w:hAnsiTheme="majorHAnsi"/>
        </w:rPr>
        <w:t>Issues</w:t>
      </w:r>
    </w:p>
    <w:p w14:paraId="46DBAA53" w14:textId="77777777" w:rsidR="008455E6" w:rsidRPr="006155AB" w:rsidRDefault="006E73D3" w:rsidP="008455E6">
      <w:pPr>
        <w:rPr>
          <w:rFonts w:asciiTheme="majorHAnsi" w:eastAsia="Times New Roman" w:hAnsiTheme="majorHAnsi" w:cs="Times New Roman"/>
          <w:color w:val="000000"/>
          <w:lang w:val="en-NZ"/>
        </w:rPr>
      </w:pPr>
      <w:r>
        <w:rPr>
          <w:rFonts w:asciiTheme="majorHAnsi" w:hAnsiTheme="majorHAnsi"/>
        </w:rPr>
        <w:t>W</w:t>
      </w:r>
      <w:r w:rsidR="008455E6" w:rsidRPr="006155AB">
        <w:rPr>
          <w:rFonts w:asciiTheme="majorHAnsi" w:eastAsia="Times New Roman" w:hAnsiTheme="majorHAnsi" w:cs="Times New Roman"/>
          <w:color w:val="000000"/>
          <w:lang w:val="en-NZ"/>
        </w:rPr>
        <w:t>e are coping wit</w:t>
      </w:r>
      <w:r>
        <w:rPr>
          <w:rFonts w:asciiTheme="majorHAnsi" w:eastAsia="Times New Roman" w:hAnsiTheme="majorHAnsi" w:cs="Times New Roman"/>
          <w:color w:val="000000"/>
          <w:lang w:val="en-NZ"/>
        </w:rPr>
        <w:t xml:space="preserve">h whatever Covid19 throws at us.  We have a General Election scheduled for 17 October (postponed from September after the Auckland surge in cases).  Due to electioneering there are risks that issues and challenges are used for political gain, which is not constructive when our economy has taken such a hit (as </w:t>
      </w:r>
      <w:r>
        <w:rPr>
          <w:rFonts w:asciiTheme="majorHAnsi" w:eastAsia="Times New Roman" w:hAnsiTheme="majorHAnsi" w:cs="Times New Roman"/>
          <w:color w:val="000000"/>
          <w:lang w:val="en-NZ"/>
        </w:rPr>
        <w:lastRenderedPageBreak/>
        <w:t>for most of CILT member countries!)  Tourism was New Zealand’s biggest export earner, and with the borders closed to all but returning New Zealand citizens and sepcial cases (such as the America’s Cup contestants and Avatar film crews) the sector is not in a good state.</w:t>
      </w:r>
    </w:p>
    <w:p w14:paraId="74220CE3" w14:textId="77777777" w:rsidR="008455E6" w:rsidRPr="006155AB" w:rsidRDefault="008455E6" w:rsidP="008455E6">
      <w:pPr>
        <w:rPr>
          <w:rFonts w:asciiTheme="majorHAnsi" w:eastAsia="Times New Roman" w:hAnsiTheme="majorHAnsi" w:cs="Times New Roman"/>
          <w:color w:val="000000"/>
          <w:lang w:val="en-NZ"/>
        </w:rPr>
      </w:pPr>
    </w:p>
    <w:p w14:paraId="59555F64" w14:textId="77777777" w:rsidR="00E62663" w:rsidRDefault="00E62663" w:rsidP="008455E6">
      <w:pPr>
        <w:rPr>
          <w:rFonts w:asciiTheme="majorHAnsi" w:eastAsia="Times New Roman" w:hAnsiTheme="majorHAnsi" w:cs="Times New Roman"/>
          <w:color w:val="000000"/>
          <w:lang w:val="en-NZ"/>
        </w:rPr>
      </w:pPr>
      <w:r>
        <w:rPr>
          <w:rFonts w:asciiTheme="majorHAnsi" w:eastAsia="Times New Roman" w:hAnsiTheme="majorHAnsi" w:cs="Times New Roman"/>
          <w:color w:val="000000"/>
          <w:lang w:val="en-NZ"/>
        </w:rPr>
        <w:t>Challenges</w:t>
      </w:r>
    </w:p>
    <w:p w14:paraId="3B397424" w14:textId="77777777" w:rsidR="0012320F" w:rsidRPr="006155AB" w:rsidRDefault="00E62663">
      <w:pPr>
        <w:rPr>
          <w:rFonts w:asciiTheme="majorHAnsi" w:hAnsiTheme="majorHAnsi"/>
        </w:rPr>
      </w:pPr>
      <w:r>
        <w:rPr>
          <w:rFonts w:asciiTheme="majorHAnsi" w:eastAsia="Times New Roman" w:hAnsiTheme="majorHAnsi" w:cs="Times New Roman"/>
          <w:color w:val="000000"/>
          <w:lang w:val="en-NZ"/>
        </w:rPr>
        <w:t>The biggest challenge our sectors are facing is the difference in Alert Levels between the Auckland region and the rest of the country.  The boundaries are set by the geogrpahical jurisdiction of the Auckland Council, but many people live inside or outside that border and travel across it for work.   The border restrictions are causing further financial hardships to affected businesses and workers.  While there is a system of permits to cross the border, and checkpoints at all border crossings,  there remain long queues as those travelling are processed.</w:t>
      </w:r>
    </w:p>
    <w:p w14:paraId="262969BD" w14:textId="77777777" w:rsidR="008455E6" w:rsidRPr="006155AB" w:rsidRDefault="008455E6">
      <w:pPr>
        <w:rPr>
          <w:rFonts w:asciiTheme="majorHAnsi" w:hAnsiTheme="majorHAnsi"/>
        </w:rPr>
      </w:pPr>
    </w:p>
    <w:sectPr w:rsidR="008455E6" w:rsidRPr="006155AB" w:rsidSect="00142B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7756"/>
    <w:multiLevelType w:val="multilevel"/>
    <w:tmpl w:val="C292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6436EC"/>
    <w:multiLevelType w:val="multilevel"/>
    <w:tmpl w:val="80CC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E7"/>
    <w:rsid w:val="0012320F"/>
    <w:rsid w:val="00142B6B"/>
    <w:rsid w:val="002101D4"/>
    <w:rsid w:val="00225041"/>
    <w:rsid w:val="00572EE7"/>
    <w:rsid w:val="006155AB"/>
    <w:rsid w:val="006E73D3"/>
    <w:rsid w:val="007930E7"/>
    <w:rsid w:val="008455E6"/>
    <w:rsid w:val="009C3C66"/>
    <w:rsid w:val="00D8570A"/>
    <w:rsid w:val="00E30A48"/>
    <w:rsid w:val="00E62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75A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0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041"/>
    <w:rPr>
      <w:rFonts w:ascii="Lucida Grande" w:hAnsi="Lucida Grande" w:cs="Lucida Grande"/>
      <w:sz w:val="18"/>
      <w:szCs w:val="18"/>
    </w:rPr>
  </w:style>
  <w:style w:type="character" w:customStyle="1" w:styleId="apple-converted-space">
    <w:name w:val="apple-converted-space"/>
    <w:basedOn w:val="DefaultParagraphFont"/>
    <w:rsid w:val="007930E7"/>
  </w:style>
  <w:style w:type="paragraph" w:styleId="ListParagraph">
    <w:name w:val="List Paragraph"/>
    <w:basedOn w:val="Normal"/>
    <w:uiPriority w:val="34"/>
    <w:qFormat/>
    <w:rsid w:val="008455E6"/>
    <w:pPr>
      <w:spacing w:before="100" w:beforeAutospacing="1" w:after="100" w:afterAutospacing="1"/>
    </w:pPr>
    <w:rPr>
      <w:rFonts w:ascii="Times New Roman" w:hAnsi="Times New Roman" w:cs="Times New Roman"/>
      <w:sz w:val="20"/>
      <w:szCs w:val="20"/>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0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041"/>
    <w:rPr>
      <w:rFonts w:ascii="Lucida Grande" w:hAnsi="Lucida Grande" w:cs="Lucida Grande"/>
      <w:sz w:val="18"/>
      <w:szCs w:val="18"/>
    </w:rPr>
  </w:style>
  <w:style w:type="character" w:customStyle="1" w:styleId="apple-converted-space">
    <w:name w:val="apple-converted-space"/>
    <w:basedOn w:val="DefaultParagraphFont"/>
    <w:rsid w:val="007930E7"/>
  </w:style>
  <w:style w:type="paragraph" w:styleId="ListParagraph">
    <w:name w:val="List Paragraph"/>
    <w:basedOn w:val="Normal"/>
    <w:uiPriority w:val="34"/>
    <w:qFormat/>
    <w:rsid w:val="008455E6"/>
    <w:pPr>
      <w:spacing w:before="100" w:beforeAutospacing="1" w:after="100" w:afterAutospacing="1"/>
    </w:pPr>
    <w:rPr>
      <w:rFonts w:ascii="Times New Roman" w:hAnsi="Times New Roman" w:cs="Times New Roman"/>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19021">
      <w:bodyDiv w:val="1"/>
      <w:marLeft w:val="0"/>
      <w:marRight w:val="0"/>
      <w:marTop w:val="0"/>
      <w:marBottom w:val="0"/>
      <w:divBdr>
        <w:top w:val="none" w:sz="0" w:space="0" w:color="auto"/>
        <w:left w:val="none" w:sz="0" w:space="0" w:color="auto"/>
        <w:bottom w:val="none" w:sz="0" w:space="0" w:color="auto"/>
        <w:right w:val="none" w:sz="0" w:space="0" w:color="auto"/>
      </w:divBdr>
    </w:div>
    <w:div w:id="1372077114">
      <w:bodyDiv w:val="1"/>
      <w:marLeft w:val="0"/>
      <w:marRight w:val="0"/>
      <w:marTop w:val="0"/>
      <w:marBottom w:val="0"/>
      <w:divBdr>
        <w:top w:val="none" w:sz="0" w:space="0" w:color="auto"/>
        <w:left w:val="none" w:sz="0" w:space="0" w:color="auto"/>
        <w:bottom w:val="none" w:sz="0" w:space="0" w:color="auto"/>
        <w:right w:val="none" w:sz="0" w:space="0" w:color="auto"/>
      </w:divBdr>
    </w:div>
    <w:div w:id="1965577253">
      <w:bodyDiv w:val="1"/>
      <w:marLeft w:val="0"/>
      <w:marRight w:val="0"/>
      <w:marTop w:val="0"/>
      <w:marBottom w:val="0"/>
      <w:divBdr>
        <w:top w:val="none" w:sz="0" w:space="0" w:color="auto"/>
        <w:left w:val="none" w:sz="0" w:space="0" w:color="auto"/>
        <w:bottom w:val="none" w:sz="0" w:space="0" w:color="auto"/>
        <w:right w:val="none" w:sz="0" w:space="0" w:color="auto"/>
      </w:divBdr>
    </w:div>
    <w:div w:id="2055999131">
      <w:bodyDiv w:val="1"/>
      <w:marLeft w:val="0"/>
      <w:marRight w:val="0"/>
      <w:marTop w:val="0"/>
      <w:marBottom w:val="0"/>
      <w:divBdr>
        <w:top w:val="none" w:sz="0" w:space="0" w:color="auto"/>
        <w:left w:val="none" w:sz="0" w:space="0" w:color="auto"/>
        <w:bottom w:val="none" w:sz="0" w:space="0" w:color="auto"/>
        <w:right w:val="none" w:sz="0" w:space="0" w:color="auto"/>
      </w:divBdr>
      <w:divsChild>
        <w:div w:id="1566187249">
          <w:marLeft w:val="0"/>
          <w:marRight w:val="0"/>
          <w:marTop w:val="0"/>
          <w:marBottom w:val="0"/>
          <w:divBdr>
            <w:top w:val="none" w:sz="0" w:space="0" w:color="auto"/>
            <w:left w:val="none" w:sz="0" w:space="0" w:color="auto"/>
            <w:bottom w:val="none" w:sz="0" w:space="0" w:color="auto"/>
            <w:right w:val="none" w:sz="0" w:space="0" w:color="auto"/>
          </w:divBdr>
        </w:div>
        <w:div w:id="705063386">
          <w:marLeft w:val="0"/>
          <w:marRight w:val="0"/>
          <w:marTop w:val="0"/>
          <w:marBottom w:val="0"/>
          <w:divBdr>
            <w:top w:val="none" w:sz="0" w:space="0" w:color="auto"/>
            <w:left w:val="none" w:sz="0" w:space="0" w:color="auto"/>
            <w:bottom w:val="none" w:sz="0" w:space="0" w:color="auto"/>
            <w:right w:val="none" w:sz="0" w:space="0" w:color="auto"/>
          </w:divBdr>
          <w:divsChild>
            <w:div w:id="35787433">
              <w:marLeft w:val="0"/>
              <w:marRight w:val="0"/>
              <w:marTop w:val="0"/>
              <w:marBottom w:val="0"/>
              <w:divBdr>
                <w:top w:val="none" w:sz="0" w:space="0" w:color="auto"/>
                <w:left w:val="none" w:sz="0" w:space="0" w:color="auto"/>
                <w:bottom w:val="none" w:sz="0" w:space="0" w:color="auto"/>
                <w:right w:val="none" w:sz="0" w:space="0" w:color="auto"/>
              </w:divBdr>
            </w:div>
            <w:div w:id="1692798925">
              <w:marLeft w:val="0"/>
              <w:marRight w:val="0"/>
              <w:marTop w:val="0"/>
              <w:marBottom w:val="0"/>
              <w:divBdr>
                <w:top w:val="none" w:sz="0" w:space="0" w:color="auto"/>
                <w:left w:val="none" w:sz="0" w:space="0" w:color="auto"/>
                <w:bottom w:val="none" w:sz="0" w:space="0" w:color="auto"/>
                <w:right w:val="none" w:sz="0" w:space="0" w:color="auto"/>
              </w:divBdr>
            </w:div>
            <w:div w:id="11702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503</Words>
  <Characters>2872</Characters>
  <Application>Microsoft Macintosh Word</Application>
  <DocSecurity>0</DocSecurity>
  <Lines>23</Lines>
  <Paragraphs>6</Paragraphs>
  <ScaleCrop>false</ScaleCrop>
  <Company>Cresmere Consulting</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Knight</dc:creator>
  <cp:keywords/>
  <dc:description/>
  <cp:lastModifiedBy>Fiona Knight</cp:lastModifiedBy>
  <cp:revision>2</cp:revision>
  <dcterms:created xsi:type="dcterms:W3CDTF">2020-08-24T02:52:00Z</dcterms:created>
  <dcterms:modified xsi:type="dcterms:W3CDTF">2020-08-25T05:35:00Z</dcterms:modified>
</cp:coreProperties>
</file>