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C30" w:rsidRDefault="00CF3C30" w:rsidP="00CF3C30">
      <w:pPr>
        <w:pStyle w:val="NormalWeb"/>
        <w:spacing w:before="0" w:beforeAutospacing="0" w:after="160" w:afterAutospacing="0"/>
      </w:pPr>
      <w:r>
        <w:rPr>
          <w:rFonts w:ascii="Arial" w:hAnsi="Arial" w:cs="Arial"/>
          <w:color w:val="202124"/>
        </w:rPr>
        <w:t xml:space="preserve">Whilst working with the International Young Professionals, it was clear to me the need to unify our offering, support regions of varying levels of maturity but above all celebrate the work we are doing for our members and by our members. I could see in my role looking after mainly Europe and African regions, that is was important to recognise the unique qualities within the region to build and offering that works for the local branch. </w:t>
      </w:r>
    </w:p>
    <w:p w:rsidR="00CF3C30" w:rsidRDefault="00CF3C30" w:rsidP="00CF3C30">
      <w:pPr>
        <w:pStyle w:val="NormalWeb"/>
        <w:spacing w:before="0" w:beforeAutospacing="0" w:after="160" w:afterAutospacing="0"/>
      </w:pPr>
      <w:r>
        <w:rPr>
          <w:rFonts w:ascii="Arial" w:hAnsi="Arial" w:cs="Arial"/>
          <w:color w:val="202124"/>
        </w:rPr>
        <w:t xml:space="preserve">Over the last 8 years my career has evolved alongside my involvement with the CILT, and I am a true ambassador for what being a member can bring an individual. Furthermore, I believe my international experience in my day job (Head of Warehousing Northern Europe, Hilti), working alongside many cultures I have an appreciation of how an approach needs to be adjusted to fit the local requirements, but keep the vision maintained. </w:t>
      </w:r>
    </w:p>
    <w:p w:rsidR="00CF3C30" w:rsidRDefault="00CF3C30" w:rsidP="00CF3C30">
      <w:pPr>
        <w:pStyle w:val="NormalWeb"/>
        <w:spacing w:before="0" w:beforeAutospacing="0" w:after="160" w:afterAutospacing="0"/>
      </w:pPr>
      <w:r>
        <w:rPr>
          <w:rFonts w:ascii="Arial" w:hAnsi="Arial" w:cs="Arial"/>
          <w:color w:val="202124"/>
        </w:rPr>
        <w:t>Having been involved in the initial workshops to ‘rebrand’ young professionals, concluding in our Wroclaw workshop, I am fully aware of the intent and the passion from the regions to get the launch of Next Generation right, and am confident I have the commitment from regions to support me working together to make a success of the new approach.</w:t>
      </w:r>
    </w:p>
    <w:p w:rsidR="00CF3C30" w:rsidRDefault="00CF3C30" w:rsidP="00CF3C30">
      <w:pPr>
        <w:pStyle w:val="NormalWeb"/>
        <w:spacing w:before="0" w:beforeAutospacing="0" w:after="160" w:afterAutospacing="0"/>
      </w:pPr>
      <w:r>
        <w:rPr>
          <w:rFonts w:ascii="Arial" w:hAnsi="Arial" w:cs="Arial"/>
          <w:color w:val="202124"/>
        </w:rPr>
        <w:t xml:space="preserve">If I was to be successful in the role, I would be proposing a restructure within the global next generation community to increase support by reintroducing the deputy convenor role I held for 3 years that wasn’t fully replaced. Additionally, I would review the overall number of members on the international Next Generation committee. </w:t>
      </w:r>
    </w:p>
    <w:p w:rsidR="00CF3C30" w:rsidRDefault="00CF3C30" w:rsidP="00CF3C30">
      <w:pPr>
        <w:pStyle w:val="NormalWeb"/>
        <w:spacing w:before="0" w:beforeAutospacing="0" w:after="160" w:afterAutospacing="0"/>
      </w:pPr>
      <w:r>
        <w:rPr>
          <w:rFonts w:ascii="Arial" w:hAnsi="Arial" w:cs="Arial"/>
          <w:color w:val="202124"/>
        </w:rPr>
        <w:t>I am a strong believer in making the organisation fit for the future, and believe introducing a timeframe onto the position, with clear succession planning is vital to the success of the Next Generation. I strongly feel the succession allows not only development for the organisation, but also the individuals in the roles.</w:t>
      </w:r>
    </w:p>
    <w:p w:rsidR="00745622" w:rsidRDefault="00745622">
      <w:bookmarkStart w:id="0" w:name="_GoBack"/>
      <w:bookmarkEnd w:id="0"/>
    </w:p>
    <w:sectPr w:rsidR="0074562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C30"/>
    <w:rsid w:val="00745622"/>
    <w:rsid w:val="00CF3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60ADD-3DAB-4F71-A3E8-8013F11A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3C30"/>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50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Williams (INT)</dc:creator>
  <cp:keywords/>
  <dc:description/>
  <cp:lastModifiedBy>Ceri Williams (INT)</cp:lastModifiedBy>
  <cp:revision>1</cp:revision>
  <dcterms:created xsi:type="dcterms:W3CDTF">2020-01-07T11:30:00Z</dcterms:created>
  <dcterms:modified xsi:type="dcterms:W3CDTF">2020-01-07T11:31:00Z</dcterms:modified>
</cp:coreProperties>
</file>