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230C51" w14:textId="77777777" w:rsidR="00FC016F" w:rsidRPr="00FC016F" w:rsidRDefault="00FC016F" w:rsidP="00FC016F">
      <w:pPr>
        <w:ind w:left="-540"/>
        <w:jc w:val="both"/>
        <w:rPr>
          <w:rFonts w:asciiTheme="minorBidi" w:hAnsiTheme="minorBidi"/>
          <w:b/>
          <w:bCs/>
          <w:color w:val="333333"/>
          <w:sz w:val="24"/>
          <w:szCs w:val="24"/>
          <w:shd w:val="clear" w:color="auto" w:fill="FFFFFF"/>
        </w:rPr>
      </w:pPr>
      <w:bookmarkStart w:id="0" w:name="_GoBack"/>
      <w:bookmarkEnd w:id="0"/>
      <w:r w:rsidRPr="00FC016F">
        <w:rPr>
          <w:rFonts w:asciiTheme="minorBidi" w:hAnsiTheme="minorBidi"/>
          <w:b/>
          <w:bCs/>
          <w:color w:val="333333"/>
          <w:sz w:val="24"/>
          <w:szCs w:val="24"/>
          <w:shd w:val="clear" w:color="auto" w:fill="FFFFFF"/>
        </w:rPr>
        <w:t>Introduction</w:t>
      </w:r>
    </w:p>
    <w:p w14:paraId="7B9C4ED9" w14:textId="77777777" w:rsidR="00FC016F" w:rsidRPr="00FC016F" w:rsidRDefault="00FC016F" w:rsidP="00FC016F">
      <w:pPr>
        <w:ind w:left="-540"/>
        <w:jc w:val="both"/>
        <w:rPr>
          <w:rFonts w:asciiTheme="minorBidi" w:hAnsiTheme="minorBidi"/>
          <w:color w:val="333333"/>
          <w:shd w:val="clear" w:color="auto" w:fill="FFFFFF"/>
        </w:rPr>
      </w:pPr>
      <w:r w:rsidRPr="00FC016F">
        <w:rPr>
          <w:rFonts w:asciiTheme="minorBidi" w:hAnsiTheme="minorBidi"/>
          <w:color w:val="333333"/>
          <w:shd w:val="clear" w:color="auto" w:fill="FFFFFF"/>
        </w:rPr>
        <w:t>The COVID-19 pandemic is having devastating effects on the Egyptian economy in the short term. The disease-induced emergency is paralysing all sectors of the economy and opening the door for unprecedented losses. According to economists’ commentaries, the long term economic impact largely depends on how long the disruption lasts.</w:t>
      </w:r>
    </w:p>
    <w:p w14:paraId="3689C95A" w14:textId="339F721E" w:rsidR="00FC016F" w:rsidRPr="00FC016F" w:rsidRDefault="00FC016F" w:rsidP="00FC016F">
      <w:pPr>
        <w:ind w:left="-540"/>
        <w:jc w:val="both"/>
        <w:rPr>
          <w:rFonts w:asciiTheme="minorBidi" w:hAnsiTheme="minorBidi"/>
          <w:color w:val="333333"/>
          <w:shd w:val="clear" w:color="auto" w:fill="FFFFFF"/>
        </w:rPr>
      </w:pPr>
      <w:r w:rsidRPr="00FC016F">
        <w:rPr>
          <w:rFonts w:asciiTheme="minorBidi" w:hAnsiTheme="minorBidi"/>
          <w:color w:val="333333"/>
          <w:shd w:val="clear" w:color="auto" w:fill="FFFFFF"/>
        </w:rPr>
        <w:t xml:space="preserve">The Egyptian government has taken a gradual approach in responding to the Covid-19 crisis, in an attempt to try to limit the scope of the outbreak and to flatten the curve. Schools, universities and </w:t>
      </w:r>
      <w:r>
        <w:rPr>
          <w:rFonts w:asciiTheme="minorBidi" w:hAnsiTheme="minorBidi"/>
          <w:color w:val="333333"/>
          <w:shd w:val="clear" w:color="auto" w:fill="FFFFFF"/>
        </w:rPr>
        <w:t xml:space="preserve">educational centres </w:t>
      </w:r>
      <w:r w:rsidRPr="00FC016F">
        <w:rPr>
          <w:rFonts w:asciiTheme="minorBidi" w:hAnsiTheme="minorBidi"/>
          <w:color w:val="333333"/>
          <w:shd w:val="clear" w:color="auto" w:fill="FFFFFF"/>
        </w:rPr>
        <w:t>were closed on the 15</w:t>
      </w:r>
      <w:r w:rsidRPr="00FC016F">
        <w:rPr>
          <w:rFonts w:asciiTheme="minorBidi" w:hAnsiTheme="minorBidi"/>
          <w:color w:val="333333"/>
          <w:shd w:val="clear" w:color="auto" w:fill="FFFFFF"/>
          <w:vertAlign w:val="superscript"/>
        </w:rPr>
        <w:t>th</w:t>
      </w:r>
      <w:r w:rsidRPr="00FC016F">
        <w:rPr>
          <w:rFonts w:asciiTheme="minorBidi" w:hAnsiTheme="minorBidi"/>
          <w:color w:val="333333"/>
          <w:shd w:val="clear" w:color="auto" w:fill="FFFFFF"/>
        </w:rPr>
        <w:t xml:space="preserve"> of March until further notice. Female government employees with young children were granted paid leave and most organisations have set forth altered working procedures to avoid crowding </w:t>
      </w:r>
      <w:r>
        <w:rPr>
          <w:rFonts w:asciiTheme="minorBidi" w:hAnsiTheme="minorBidi"/>
          <w:color w:val="333333"/>
          <w:shd w:val="clear" w:color="auto" w:fill="FFFFFF"/>
        </w:rPr>
        <w:t>including reduced staff,</w:t>
      </w:r>
      <w:r w:rsidRPr="00FC016F">
        <w:rPr>
          <w:rFonts w:asciiTheme="minorBidi" w:hAnsiTheme="minorBidi"/>
          <w:color w:val="333333"/>
          <w:shd w:val="clear" w:color="auto" w:fill="FFFFFF"/>
        </w:rPr>
        <w:t xml:space="preserve"> work from home as well a</w:t>
      </w:r>
      <w:r>
        <w:rPr>
          <w:rFonts w:asciiTheme="minorBidi" w:hAnsiTheme="minorBidi"/>
          <w:color w:val="333333"/>
          <w:shd w:val="clear" w:color="auto" w:fill="FFFFFF"/>
        </w:rPr>
        <w:t>s</w:t>
      </w:r>
      <w:r w:rsidRPr="00FC016F">
        <w:rPr>
          <w:rFonts w:asciiTheme="minorBidi" w:hAnsiTheme="minorBidi"/>
          <w:color w:val="333333"/>
          <w:shd w:val="clear" w:color="auto" w:fill="FFFFFF"/>
        </w:rPr>
        <w:t xml:space="preserve"> reduced working days and hours</w:t>
      </w:r>
      <w:r>
        <w:rPr>
          <w:rFonts w:asciiTheme="minorBidi" w:hAnsiTheme="minorBidi"/>
          <w:color w:val="333333"/>
          <w:shd w:val="clear" w:color="auto" w:fill="FFFFFF"/>
        </w:rPr>
        <w:t>.</w:t>
      </w:r>
    </w:p>
    <w:p w14:paraId="5EFE5889" w14:textId="0F6E614D" w:rsidR="00FC016F" w:rsidRPr="00FC016F" w:rsidRDefault="00FC016F" w:rsidP="008072A9">
      <w:pPr>
        <w:ind w:left="-540"/>
        <w:jc w:val="both"/>
        <w:rPr>
          <w:rFonts w:asciiTheme="minorBidi" w:hAnsiTheme="minorBidi"/>
          <w:color w:val="333333"/>
          <w:shd w:val="clear" w:color="auto" w:fill="FFFFFF"/>
        </w:rPr>
      </w:pPr>
      <w:r w:rsidRPr="00FC016F">
        <w:rPr>
          <w:rFonts w:asciiTheme="minorBidi" w:hAnsiTheme="minorBidi"/>
          <w:color w:val="333333"/>
          <w:shd w:val="clear" w:color="auto" w:fill="FFFFFF"/>
        </w:rPr>
        <w:t>At the same time, Egypt’s initial two-weeks suspension of International flights that started Thursday March 19th was extended for another two weeks (mid-April). Egypt has kept its airspace open to allow tourists and expatriate workers to return home. Internal and freight flights were not included in the decision as Egyptian airports continue to receive charter and scheduled flights (without passengers) to allow tourist groups in Egypt to complete their programmes and return to their country on their determined travel dates.</w:t>
      </w:r>
    </w:p>
    <w:p w14:paraId="5E976D9D" w14:textId="4B6CE494" w:rsidR="00FC016F" w:rsidRPr="00FC016F" w:rsidRDefault="00FC016F" w:rsidP="008072A9">
      <w:pPr>
        <w:pStyle w:val="NormalWeb"/>
        <w:shd w:val="clear" w:color="auto" w:fill="FFFFFF"/>
        <w:ind w:left="-540"/>
        <w:jc w:val="both"/>
        <w:rPr>
          <w:rFonts w:asciiTheme="minorBidi" w:hAnsiTheme="minorBidi" w:cstheme="minorBidi"/>
          <w:color w:val="333333"/>
          <w:sz w:val="22"/>
          <w:szCs w:val="22"/>
        </w:rPr>
      </w:pPr>
      <w:r w:rsidRPr="00FC016F">
        <w:rPr>
          <w:rFonts w:asciiTheme="minorBidi" w:hAnsiTheme="minorBidi" w:cstheme="minorBidi"/>
          <w:color w:val="333333"/>
          <w:sz w:val="22"/>
          <w:szCs w:val="22"/>
          <w:shd w:val="clear" w:color="auto" w:fill="FFFFFF"/>
        </w:rPr>
        <w:t>A curfew from 7pm to 6am was introduced on the 25</w:t>
      </w:r>
      <w:r w:rsidRPr="00FC016F">
        <w:rPr>
          <w:rFonts w:asciiTheme="minorBidi" w:hAnsiTheme="minorBidi" w:cstheme="minorBidi"/>
          <w:color w:val="333333"/>
          <w:sz w:val="22"/>
          <w:szCs w:val="22"/>
          <w:shd w:val="clear" w:color="auto" w:fill="FFFFFF"/>
          <w:vertAlign w:val="superscript"/>
        </w:rPr>
        <w:t>th</w:t>
      </w:r>
      <w:r w:rsidRPr="00FC016F">
        <w:rPr>
          <w:rFonts w:asciiTheme="minorBidi" w:hAnsiTheme="minorBidi" w:cstheme="minorBidi"/>
          <w:color w:val="333333"/>
          <w:sz w:val="22"/>
          <w:szCs w:val="22"/>
          <w:shd w:val="clear" w:color="auto" w:fill="FFFFFF"/>
        </w:rPr>
        <w:t xml:space="preserve"> of March 2020 with the suspension of</w:t>
      </w:r>
      <w:r w:rsidRPr="00FC016F">
        <w:rPr>
          <w:rFonts w:asciiTheme="minorBidi" w:hAnsiTheme="minorBidi" w:cstheme="minorBidi"/>
          <w:color w:val="333333"/>
          <w:sz w:val="22"/>
          <w:szCs w:val="22"/>
        </w:rPr>
        <w:t xml:space="preserve"> all mass public and private transport during curfew hours. All shops and malls are completely closed on the weekend and during curfew hours on weekdays. Only supermarkets, pharmacies and bakeries are exempted from the closure. Sporting clubs and gym</w:t>
      </w:r>
      <w:r w:rsidR="008072A9">
        <w:rPr>
          <w:rFonts w:asciiTheme="minorBidi" w:hAnsiTheme="minorBidi" w:cstheme="minorBidi"/>
          <w:color w:val="333333"/>
          <w:sz w:val="22"/>
          <w:szCs w:val="22"/>
        </w:rPr>
        <w:t>s</w:t>
      </w:r>
      <w:r w:rsidRPr="00FC016F">
        <w:rPr>
          <w:rFonts w:asciiTheme="minorBidi" w:hAnsiTheme="minorBidi" w:cstheme="minorBidi"/>
          <w:color w:val="333333"/>
          <w:sz w:val="22"/>
          <w:szCs w:val="22"/>
        </w:rPr>
        <w:t xml:space="preserve"> are also shut down. Other measures undertaken </w:t>
      </w:r>
      <w:r w:rsidR="008072A9">
        <w:rPr>
          <w:rFonts w:asciiTheme="minorBidi" w:hAnsiTheme="minorBidi" w:cstheme="minorBidi"/>
          <w:color w:val="333333"/>
          <w:sz w:val="22"/>
          <w:szCs w:val="22"/>
        </w:rPr>
        <w:t xml:space="preserve">to contain the pandemic </w:t>
      </w:r>
      <w:r w:rsidRPr="00FC016F">
        <w:rPr>
          <w:rFonts w:asciiTheme="minorBidi" w:hAnsiTheme="minorBidi" w:cstheme="minorBidi"/>
          <w:color w:val="333333"/>
          <w:sz w:val="22"/>
          <w:szCs w:val="22"/>
        </w:rPr>
        <w:t>include but are not limited to the following:</w:t>
      </w:r>
    </w:p>
    <w:p w14:paraId="725504D0" w14:textId="3A4A83A9" w:rsidR="00FC016F" w:rsidRPr="00FC016F" w:rsidRDefault="00FC016F" w:rsidP="008072A9">
      <w:pPr>
        <w:pStyle w:val="NormalWeb"/>
        <w:numPr>
          <w:ilvl w:val="0"/>
          <w:numId w:val="31"/>
        </w:numPr>
        <w:shd w:val="clear" w:color="auto" w:fill="FFFFFF"/>
        <w:ind w:left="90"/>
        <w:jc w:val="both"/>
        <w:rPr>
          <w:rFonts w:asciiTheme="minorBidi" w:hAnsiTheme="minorBidi" w:cstheme="minorBidi"/>
          <w:color w:val="333333"/>
          <w:sz w:val="22"/>
          <w:szCs w:val="22"/>
        </w:rPr>
      </w:pPr>
      <w:r w:rsidRPr="00FC016F">
        <w:rPr>
          <w:rFonts w:asciiTheme="minorBidi" w:hAnsiTheme="minorBidi" w:cstheme="minorBidi"/>
          <w:color w:val="333333"/>
          <w:sz w:val="22"/>
          <w:szCs w:val="22"/>
        </w:rPr>
        <w:t>Suspension of all sports and public events</w:t>
      </w:r>
    </w:p>
    <w:p w14:paraId="42A6852A" w14:textId="57A9B4F2" w:rsidR="00FC016F" w:rsidRPr="00FC016F" w:rsidRDefault="00FC016F" w:rsidP="008072A9">
      <w:pPr>
        <w:pStyle w:val="NormalWeb"/>
        <w:numPr>
          <w:ilvl w:val="0"/>
          <w:numId w:val="31"/>
        </w:numPr>
        <w:shd w:val="clear" w:color="auto" w:fill="FFFFFF"/>
        <w:ind w:left="90"/>
        <w:jc w:val="both"/>
        <w:rPr>
          <w:rFonts w:asciiTheme="minorBidi" w:hAnsiTheme="minorBidi" w:cstheme="minorBidi"/>
          <w:color w:val="333333"/>
          <w:sz w:val="22"/>
          <w:szCs w:val="22"/>
        </w:rPr>
      </w:pPr>
      <w:r w:rsidRPr="00FC016F">
        <w:rPr>
          <w:rFonts w:asciiTheme="minorBidi" w:hAnsiTheme="minorBidi" w:cstheme="minorBidi"/>
          <w:color w:val="333333"/>
          <w:sz w:val="22"/>
          <w:szCs w:val="22"/>
        </w:rPr>
        <w:t>Deployment of Military Biological units to support the Ministry of Health to sanitize public facilities</w:t>
      </w:r>
    </w:p>
    <w:p w14:paraId="094F81CA" w14:textId="248F9DDA" w:rsidR="00FC016F" w:rsidRPr="00FC016F" w:rsidRDefault="00FC016F" w:rsidP="008072A9">
      <w:pPr>
        <w:pStyle w:val="NormalWeb"/>
        <w:numPr>
          <w:ilvl w:val="0"/>
          <w:numId w:val="31"/>
        </w:numPr>
        <w:shd w:val="clear" w:color="auto" w:fill="FFFFFF"/>
        <w:ind w:left="90"/>
        <w:jc w:val="both"/>
        <w:rPr>
          <w:rFonts w:asciiTheme="minorBidi" w:hAnsiTheme="minorBidi" w:cstheme="minorBidi"/>
          <w:color w:val="333333"/>
          <w:sz w:val="22"/>
          <w:szCs w:val="22"/>
        </w:rPr>
      </w:pPr>
      <w:r w:rsidRPr="00FC016F">
        <w:rPr>
          <w:rFonts w:asciiTheme="minorBidi" w:hAnsiTheme="minorBidi" w:cstheme="minorBidi"/>
          <w:color w:val="333333"/>
          <w:sz w:val="22"/>
          <w:szCs w:val="22"/>
        </w:rPr>
        <w:t>Banning of public gatherings and meetings</w:t>
      </w:r>
    </w:p>
    <w:p w14:paraId="4A32DA94" w14:textId="6C9F674A" w:rsidR="00FC016F" w:rsidRPr="00FC016F" w:rsidRDefault="00FC016F" w:rsidP="008072A9">
      <w:pPr>
        <w:pStyle w:val="NormalWeb"/>
        <w:numPr>
          <w:ilvl w:val="0"/>
          <w:numId w:val="31"/>
        </w:numPr>
        <w:shd w:val="clear" w:color="auto" w:fill="FFFFFF"/>
        <w:ind w:left="90"/>
        <w:jc w:val="both"/>
        <w:rPr>
          <w:rFonts w:asciiTheme="minorBidi" w:hAnsiTheme="minorBidi" w:cstheme="minorBidi"/>
          <w:color w:val="333333"/>
          <w:sz w:val="22"/>
          <w:szCs w:val="22"/>
        </w:rPr>
      </w:pPr>
      <w:r w:rsidRPr="00FC016F">
        <w:rPr>
          <w:rFonts w:asciiTheme="minorBidi" w:hAnsiTheme="minorBidi" w:cstheme="minorBidi"/>
          <w:color w:val="333333"/>
          <w:sz w:val="22"/>
          <w:szCs w:val="22"/>
        </w:rPr>
        <w:t xml:space="preserve">Closure of all religious establishments (Mosques and Churches) </w:t>
      </w:r>
      <w:r w:rsidR="008072A9">
        <w:rPr>
          <w:rFonts w:asciiTheme="minorBidi" w:hAnsiTheme="minorBidi" w:cstheme="minorBidi"/>
          <w:color w:val="333333"/>
          <w:sz w:val="22"/>
          <w:szCs w:val="22"/>
        </w:rPr>
        <w:t>until the</w:t>
      </w:r>
      <w:r w:rsidRPr="00FC016F">
        <w:rPr>
          <w:rFonts w:asciiTheme="minorBidi" w:hAnsiTheme="minorBidi" w:cstheme="minorBidi"/>
          <w:color w:val="333333"/>
          <w:sz w:val="22"/>
          <w:szCs w:val="22"/>
        </w:rPr>
        <w:t xml:space="preserve"> end of month, prayers are to be observed at home</w:t>
      </w:r>
    </w:p>
    <w:p w14:paraId="1BF84273" w14:textId="77777777" w:rsidR="00FC016F" w:rsidRDefault="00FC016F" w:rsidP="00FC016F">
      <w:pPr>
        <w:pStyle w:val="NormalWeb"/>
        <w:shd w:val="clear" w:color="auto" w:fill="FFFFFF"/>
        <w:ind w:left="-540"/>
        <w:jc w:val="both"/>
        <w:rPr>
          <w:rFonts w:asciiTheme="minorBidi" w:hAnsiTheme="minorBidi" w:cstheme="minorBidi"/>
          <w:color w:val="333333"/>
          <w:sz w:val="22"/>
          <w:szCs w:val="22"/>
        </w:rPr>
      </w:pPr>
      <w:r w:rsidRPr="00FC016F">
        <w:rPr>
          <w:rFonts w:asciiTheme="minorBidi" w:hAnsiTheme="minorBidi" w:cstheme="minorBidi"/>
          <w:color w:val="333333"/>
          <w:sz w:val="22"/>
          <w:szCs w:val="22"/>
        </w:rPr>
        <w:t xml:space="preserve">The above-mentioned measures had an adverse impact on the whole economy including great disruptions to the transport and logistics sector. </w:t>
      </w:r>
    </w:p>
    <w:p w14:paraId="34A78A4A" w14:textId="77777777" w:rsidR="008072A9" w:rsidRDefault="008072A9" w:rsidP="00FC016F">
      <w:pPr>
        <w:pStyle w:val="NormalWeb"/>
        <w:shd w:val="clear" w:color="auto" w:fill="FFFFFF"/>
        <w:ind w:left="-540"/>
        <w:jc w:val="both"/>
        <w:rPr>
          <w:rFonts w:asciiTheme="minorBidi" w:hAnsiTheme="minorBidi" w:cstheme="minorBidi"/>
          <w:color w:val="333333"/>
          <w:sz w:val="22"/>
          <w:szCs w:val="22"/>
        </w:rPr>
      </w:pPr>
    </w:p>
    <w:p w14:paraId="1A710769" w14:textId="77777777" w:rsidR="008072A9" w:rsidRDefault="008072A9" w:rsidP="00FC016F">
      <w:pPr>
        <w:pStyle w:val="NormalWeb"/>
        <w:shd w:val="clear" w:color="auto" w:fill="FFFFFF"/>
        <w:ind w:left="-540"/>
        <w:jc w:val="both"/>
        <w:rPr>
          <w:rFonts w:asciiTheme="minorBidi" w:hAnsiTheme="minorBidi" w:cstheme="minorBidi"/>
          <w:color w:val="333333"/>
          <w:sz w:val="22"/>
          <w:szCs w:val="22"/>
        </w:rPr>
      </w:pPr>
    </w:p>
    <w:p w14:paraId="7D360867" w14:textId="77777777" w:rsidR="008072A9" w:rsidRDefault="008072A9" w:rsidP="00FC016F">
      <w:pPr>
        <w:pStyle w:val="NormalWeb"/>
        <w:shd w:val="clear" w:color="auto" w:fill="FFFFFF"/>
        <w:ind w:left="-540"/>
        <w:jc w:val="both"/>
        <w:rPr>
          <w:rFonts w:asciiTheme="minorBidi" w:hAnsiTheme="minorBidi" w:cstheme="minorBidi"/>
          <w:color w:val="333333"/>
          <w:sz w:val="22"/>
          <w:szCs w:val="22"/>
        </w:rPr>
      </w:pPr>
    </w:p>
    <w:p w14:paraId="1CED5FA4" w14:textId="77777777" w:rsidR="008072A9" w:rsidRPr="00FC016F" w:rsidRDefault="008072A9" w:rsidP="00FC016F">
      <w:pPr>
        <w:pStyle w:val="NormalWeb"/>
        <w:shd w:val="clear" w:color="auto" w:fill="FFFFFF"/>
        <w:ind w:left="-540"/>
        <w:jc w:val="both"/>
        <w:rPr>
          <w:rFonts w:asciiTheme="minorBidi" w:hAnsiTheme="minorBidi" w:cstheme="minorBidi"/>
          <w:color w:val="333333"/>
          <w:sz w:val="22"/>
          <w:szCs w:val="22"/>
        </w:rPr>
      </w:pPr>
    </w:p>
    <w:p w14:paraId="1E19F1B9" w14:textId="77777777" w:rsidR="00FC016F" w:rsidRPr="00FC016F" w:rsidRDefault="00FC016F" w:rsidP="00FC016F">
      <w:pPr>
        <w:pStyle w:val="Default"/>
        <w:numPr>
          <w:ilvl w:val="0"/>
          <w:numId w:val="27"/>
        </w:numPr>
        <w:ind w:left="-540"/>
        <w:jc w:val="both"/>
        <w:rPr>
          <w:rFonts w:asciiTheme="minorBidi" w:hAnsiTheme="minorBidi" w:cstheme="minorBidi"/>
          <w:b/>
          <w:bCs/>
        </w:rPr>
      </w:pPr>
      <w:r w:rsidRPr="00FC016F">
        <w:rPr>
          <w:rFonts w:asciiTheme="minorBidi" w:hAnsiTheme="minorBidi" w:cstheme="minorBidi"/>
          <w:b/>
          <w:bCs/>
        </w:rPr>
        <w:t xml:space="preserve">How has the Covid-19 crisis hit the transport and logistics industry in your country and what are the key challenges? </w:t>
      </w:r>
    </w:p>
    <w:p w14:paraId="645B05AB" w14:textId="77777777" w:rsidR="00FC016F" w:rsidRPr="00FC016F" w:rsidRDefault="00FC016F" w:rsidP="00FC016F">
      <w:pPr>
        <w:pStyle w:val="NormalWeb"/>
        <w:shd w:val="clear" w:color="auto" w:fill="FFFFFF"/>
        <w:ind w:left="-540"/>
        <w:jc w:val="both"/>
        <w:rPr>
          <w:rFonts w:asciiTheme="minorBidi" w:hAnsiTheme="minorBidi" w:cstheme="minorBidi"/>
          <w:color w:val="333333"/>
          <w:sz w:val="22"/>
          <w:szCs w:val="22"/>
          <w:shd w:val="clear" w:color="auto" w:fill="FFFFFF"/>
        </w:rPr>
      </w:pPr>
      <w:r w:rsidRPr="00FC016F">
        <w:rPr>
          <w:rFonts w:asciiTheme="minorBidi" w:hAnsiTheme="minorBidi" w:cstheme="minorBidi"/>
          <w:color w:val="333333"/>
          <w:sz w:val="22"/>
          <w:szCs w:val="22"/>
        </w:rPr>
        <w:t xml:space="preserve">The </w:t>
      </w:r>
      <w:r w:rsidRPr="00FC016F">
        <w:rPr>
          <w:rFonts w:asciiTheme="minorBidi" w:hAnsiTheme="minorBidi" w:cstheme="minorBidi"/>
          <w:b/>
          <w:bCs/>
          <w:color w:val="333333"/>
          <w:sz w:val="22"/>
          <w:szCs w:val="22"/>
        </w:rPr>
        <w:t>aviation sector</w:t>
      </w:r>
      <w:r w:rsidRPr="00FC016F">
        <w:rPr>
          <w:rFonts w:asciiTheme="minorBidi" w:hAnsiTheme="minorBidi" w:cstheme="minorBidi"/>
          <w:color w:val="333333"/>
          <w:sz w:val="22"/>
          <w:szCs w:val="22"/>
        </w:rPr>
        <w:t xml:space="preserve"> was hit the hardest with a complete halt of passenger transport. The decision did not include cargo flights. According to official estimates, </w:t>
      </w:r>
      <w:r w:rsidRPr="00FC016F">
        <w:rPr>
          <w:rFonts w:asciiTheme="minorBidi" w:hAnsiTheme="minorBidi" w:cstheme="minorBidi"/>
          <w:color w:val="333333"/>
          <w:sz w:val="22"/>
          <w:szCs w:val="22"/>
          <w:shd w:val="clear" w:color="auto" w:fill="FFFFFF"/>
        </w:rPr>
        <w:t xml:space="preserve">flight suspensions have resulted in financial losses for Egyptian airlines exceeding EGP 2.25 billion. </w:t>
      </w:r>
    </w:p>
    <w:p w14:paraId="12F56B8F" w14:textId="77777777" w:rsidR="00FC016F" w:rsidRPr="00FC016F" w:rsidRDefault="00FC016F" w:rsidP="00FC016F">
      <w:pPr>
        <w:pStyle w:val="NormalWeb"/>
        <w:shd w:val="clear" w:color="auto" w:fill="FFFFFF"/>
        <w:ind w:left="-540"/>
        <w:jc w:val="both"/>
        <w:rPr>
          <w:rFonts w:asciiTheme="minorBidi" w:hAnsiTheme="minorBidi" w:cstheme="minorBidi"/>
          <w:color w:val="333333"/>
          <w:sz w:val="22"/>
          <w:szCs w:val="22"/>
          <w:shd w:val="clear" w:color="auto" w:fill="FFFFFF"/>
        </w:rPr>
      </w:pPr>
      <w:r w:rsidRPr="00FC016F">
        <w:rPr>
          <w:rFonts w:asciiTheme="minorBidi" w:hAnsiTheme="minorBidi" w:cstheme="minorBidi"/>
          <w:color w:val="333333"/>
          <w:sz w:val="22"/>
          <w:szCs w:val="22"/>
          <w:shd w:val="clear" w:color="auto" w:fill="FFFFFF"/>
        </w:rPr>
        <w:t xml:space="preserve">Other modes of public passenger transport including the </w:t>
      </w:r>
      <w:r w:rsidRPr="00576D1A">
        <w:rPr>
          <w:rFonts w:asciiTheme="minorBidi" w:hAnsiTheme="minorBidi" w:cstheme="minorBidi"/>
          <w:b/>
          <w:bCs/>
          <w:color w:val="333333"/>
          <w:sz w:val="22"/>
          <w:szCs w:val="22"/>
          <w:shd w:val="clear" w:color="auto" w:fill="FFFFFF"/>
        </w:rPr>
        <w:t>bus service,</w:t>
      </w:r>
      <w:r w:rsidRPr="00FC016F">
        <w:rPr>
          <w:rFonts w:asciiTheme="minorBidi" w:hAnsiTheme="minorBidi" w:cstheme="minorBidi"/>
          <w:color w:val="333333"/>
          <w:sz w:val="22"/>
          <w:szCs w:val="22"/>
          <w:shd w:val="clear" w:color="auto" w:fill="FFFFFF"/>
        </w:rPr>
        <w:t xml:space="preserve"> </w:t>
      </w:r>
      <w:r w:rsidRPr="00FC016F">
        <w:rPr>
          <w:rFonts w:asciiTheme="minorBidi" w:hAnsiTheme="minorBidi" w:cstheme="minorBidi"/>
          <w:b/>
          <w:bCs/>
          <w:color w:val="333333"/>
          <w:sz w:val="22"/>
          <w:szCs w:val="22"/>
          <w:shd w:val="clear" w:color="auto" w:fill="FFFFFF"/>
        </w:rPr>
        <w:t>the Cairo Metro and the Egyptian National Railways</w:t>
      </w:r>
      <w:r w:rsidRPr="00FC016F">
        <w:rPr>
          <w:rFonts w:asciiTheme="minorBidi" w:hAnsiTheme="minorBidi" w:cstheme="minorBidi"/>
          <w:color w:val="333333"/>
          <w:sz w:val="22"/>
          <w:szCs w:val="22"/>
          <w:shd w:val="clear" w:color="auto" w:fill="FFFFFF"/>
        </w:rPr>
        <w:t xml:space="preserve"> were much affected by the limitation imposed on operating hours with a considerable rise in traffic during the two hours before curfew. In this context, the Ministry of Transport undertook the following counter measurements to contain the spread of the disease:</w:t>
      </w:r>
    </w:p>
    <w:p w14:paraId="6C2BF8C8" w14:textId="77777777" w:rsidR="00FC016F" w:rsidRPr="00FC016F" w:rsidRDefault="00FC016F" w:rsidP="00441B36">
      <w:pPr>
        <w:pStyle w:val="NormalWeb"/>
        <w:numPr>
          <w:ilvl w:val="0"/>
          <w:numId w:val="28"/>
        </w:numPr>
        <w:shd w:val="clear" w:color="auto" w:fill="FFFFFF"/>
        <w:ind w:left="0"/>
        <w:jc w:val="both"/>
        <w:rPr>
          <w:rFonts w:asciiTheme="minorBidi" w:hAnsiTheme="minorBidi" w:cstheme="minorBidi"/>
          <w:color w:val="333333"/>
          <w:sz w:val="22"/>
          <w:szCs w:val="22"/>
          <w:shd w:val="clear" w:color="auto" w:fill="FFFFFF"/>
        </w:rPr>
      </w:pPr>
      <w:r w:rsidRPr="00FC016F">
        <w:rPr>
          <w:rFonts w:asciiTheme="minorBidi" w:hAnsiTheme="minorBidi" w:cstheme="minorBidi"/>
          <w:color w:val="333333"/>
          <w:sz w:val="22"/>
          <w:szCs w:val="22"/>
          <w:shd w:val="clear" w:color="auto" w:fill="FFFFFF"/>
        </w:rPr>
        <w:t>daily sanitization of railways and metro cars and stations</w:t>
      </w:r>
    </w:p>
    <w:p w14:paraId="6DF3F475" w14:textId="77777777" w:rsidR="00FC016F" w:rsidRPr="00FC016F" w:rsidRDefault="00FC016F" w:rsidP="00441B36">
      <w:pPr>
        <w:pStyle w:val="NormalWeb"/>
        <w:numPr>
          <w:ilvl w:val="0"/>
          <w:numId w:val="28"/>
        </w:numPr>
        <w:shd w:val="clear" w:color="auto" w:fill="FFFFFF"/>
        <w:ind w:left="0"/>
        <w:jc w:val="both"/>
        <w:rPr>
          <w:rFonts w:asciiTheme="minorBidi" w:hAnsiTheme="minorBidi" w:cstheme="minorBidi"/>
          <w:color w:val="333333"/>
          <w:sz w:val="22"/>
          <w:szCs w:val="22"/>
          <w:shd w:val="clear" w:color="auto" w:fill="FFFFFF"/>
        </w:rPr>
      </w:pPr>
      <w:r w:rsidRPr="00FC016F">
        <w:rPr>
          <w:rFonts w:asciiTheme="minorBidi" w:hAnsiTheme="minorBidi" w:cstheme="minorBidi"/>
          <w:color w:val="333333"/>
          <w:sz w:val="22"/>
          <w:szCs w:val="22"/>
          <w:shd w:val="clear" w:color="auto" w:fill="FFFFFF"/>
        </w:rPr>
        <w:t>placing posters detailing coronavirus prevention measures including washing one’s hands frequently and avoiding touching one’s face, as well as avoiding shaking hands and covering one’s mouth when sneezing or coughing.</w:t>
      </w:r>
    </w:p>
    <w:p w14:paraId="42F62A9C" w14:textId="77777777" w:rsidR="00FC016F" w:rsidRPr="00FC016F" w:rsidRDefault="00FC016F" w:rsidP="00441B36">
      <w:pPr>
        <w:pStyle w:val="NormalWeb"/>
        <w:numPr>
          <w:ilvl w:val="0"/>
          <w:numId w:val="28"/>
        </w:numPr>
        <w:shd w:val="clear" w:color="auto" w:fill="FFFFFF"/>
        <w:ind w:left="0"/>
        <w:jc w:val="both"/>
        <w:rPr>
          <w:rFonts w:asciiTheme="minorBidi" w:hAnsiTheme="minorBidi" w:cstheme="minorBidi"/>
          <w:color w:val="333333"/>
          <w:sz w:val="22"/>
          <w:szCs w:val="22"/>
          <w:shd w:val="clear" w:color="auto" w:fill="FFFFFF"/>
        </w:rPr>
      </w:pPr>
      <w:r w:rsidRPr="00FC016F">
        <w:rPr>
          <w:rFonts w:asciiTheme="minorBidi" w:hAnsiTheme="minorBidi" w:cstheme="minorBidi"/>
          <w:color w:val="333333"/>
          <w:sz w:val="22"/>
          <w:szCs w:val="22"/>
          <w:shd w:val="clear" w:color="auto" w:fill="FFFFFF"/>
        </w:rPr>
        <w:t xml:space="preserve">use of the internal radio of each station to raise awareness about the virus, </w:t>
      </w:r>
    </w:p>
    <w:p w14:paraId="78CD711E" w14:textId="77777777" w:rsidR="00FC016F" w:rsidRPr="00FC016F" w:rsidRDefault="00FC016F" w:rsidP="00441B36">
      <w:pPr>
        <w:pStyle w:val="NormalWeb"/>
        <w:numPr>
          <w:ilvl w:val="0"/>
          <w:numId w:val="28"/>
        </w:numPr>
        <w:shd w:val="clear" w:color="auto" w:fill="FFFFFF"/>
        <w:ind w:left="0"/>
        <w:jc w:val="both"/>
        <w:rPr>
          <w:rFonts w:asciiTheme="minorBidi" w:hAnsiTheme="minorBidi" w:cstheme="minorBidi"/>
          <w:color w:val="333333"/>
          <w:sz w:val="22"/>
          <w:szCs w:val="22"/>
          <w:shd w:val="clear" w:color="auto" w:fill="FFFFFF"/>
        </w:rPr>
      </w:pPr>
      <w:r w:rsidRPr="00FC016F">
        <w:rPr>
          <w:rFonts w:asciiTheme="minorBidi" w:hAnsiTheme="minorBidi" w:cstheme="minorBidi"/>
          <w:color w:val="333333"/>
          <w:sz w:val="22"/>
          <w:szCs w:val="22"/>
          <w:shd w:val="clear" w:color="auto" w:fill="FFFFFF"/>
        </w:rPr>
        <w:t>additional metro and railways cars were brought into operation to prevent overcrowding.</w:t>
      </w:r>
    </w:p>
    <w:p w14:paraId="7C7992EA" w14:textId="77777777" w:rsidR="00FC016F" w:rsidRPr="00FC016F" w:rsidRDefault="00FC016F" w:rsidP="00441B36">
      <w:pPr>
        <w:pStyle w:val="NormalWeb"/>
        <w:numPr>
          <w:ilvl w:val="0"/>
          <w:numId w:val="28"/>
        </w:numPr>
        <w:shd w:val="clear" w:color="auto" w:fill="FFFFFF"/>
        <w:ind w:left="0"/>
        <w:jc w:val="both"/>
        <w:rPr>
          <w:rFonts w:asciiTheme="minorBidi" w:hAnsiTheme="minorBidi" w:cstheme="minorBidi"/>
          <w:color w:val="333333"/>
          <w:sz w:val="22"/>
          <w:szCs w:val="22"/>
          <w:shd w:val="clear" w:color="auto" w:fill="FFFFFF"/>
        </w:rPr>
      </w:pPr>
      <w:r w:rsidRPr="00FC016F">
        <w:rPr>
          <w:rFonts w:asciiTheme="minorBidi" w:hAnsiTheme="minorBidi" w:cstheme="minorBidi"/>
          <w:color w:val="333333"/>
          <w:sz w:val="22"/>
          <w:szCs w:val="22"/>
          <w:shd w:val="clear" w:color="auto" w:fill="FFFFFF"/>
        </w:rPr>
        <w:t>distributing face masks to metro commuters and station workers at peak hours to help stop the spread of the novel coronavirus, according to a company statement. </w:t>
      </w:r>
    </w:p>
    <w:p w14:paraId="448CC5FB" w14:textId="77777777" w:rsidR="00576D1A" w:rsidRDefault="00FC016F" w:rsidP="00FC016F">
      <w:pPr>
        <w:pStyle w:val="NormalWeb"/>
        <w:shd w:val="clear" w:color="auto" w:fill="FFFFFF"/>
        <w:ind w:left="-540"/>
        <w:jc w:val="both"/>
        <w:rPr>
          <w:rFonts w:asciiTheme="minorBidi" w:hAnsiTheme="minorBidi" w:cstheme="minorBidi"/>
          <w:color w:val="333333"/>
          <w:sz w:val="22"/>
          <w:szCs w:val="22"/>
          <w:shd w:val="clear" w:color="auto" w:fill="FFFFFF"/>
        </w:rPr>
      </w:pPr>
      <w:r w:rsidRPr="00FC016F">
        <w:rPr>
          <w:rFonts w:asciiTheme="minorBidi" w:hAnsiTheme="minorBidi" w:cstheme="minorBidi"/>
          <w:color w:val="333333"/>
          <w:sz w:val="22"/>
          <w:szCs w:val="22"/>
          <w:shd w:val="clear" w:color="auto" w:fill="FFFFFF"/>
        </w:rPr>
        <w:t xml:space="preserve">The </w:t>
      </w:r>
      <w:r w:rsidRPr="00FC016F">
        <w:rPr>
          <w:rFonts w:asciiTheme="minorBidi" w:hAnsiTheme="minorBidi" w:cstheme="minorBidi"/>
          <w:b/>
          <w:bCs/>
          <w:color w:val="333333"/>
          <w:sz w:val="22"/>
          <w:szCs w:val="22"/>
          <w:shd w:val="clear" w:color="auto" w:fill="FFFFFF"/>
        </w:rPr>
        <w:t>maritime sector</w:t>
      </w:r>
      <w:r w:rsidRPr="00FC016F">
        <w:rPr>
          <w:rFonts w:asciiTheme="minorBidi" w:hAnsiTheme="minorBidi" w:cstheme="minorBidi"/>
          <w:color w:val="333333"/>
          <w:sz w:val="22"/>
          <w:szCs w:val="22"/>
          <w:shd w:val="clear" w:color="auto" w:fill="FFFFFF"/>
        </w:rPr>
        <w:t xml:space="preserve"> was also greatly affected. </w:t>
      </w:r>
      <w:r w:rsidRPr="00FC016F">
        <w:rPr>
          <w:rFonts w:asciiTheme="minorBidi" w:hAnsiTheme="minorBidi" w:cstheme="minorBidi"/>
          <w:color w:val="231F20"/>
          <w:sz w:val="22"/>
          <w:szCs w:val="22"/>
        </w:rPr>
        <w:t xml:space="preserve">The east side of the Port Said port is closed, while the west side remains open with limited operations. The port of Alexandria is only accepting vessels to discharge cargoes and the port of Damietta is restricted to container ship activity only. </w:t>
      </w:r>
      <w:r w:rsidRPr="00FC016F">
        <w:rPr>
          <w:rFonts w:asciiTheme="minorBidi" w:hAnsiTheme="minorBidi" w:cstheme="minorBidi"/>
          <w:color w:val="333333"/>
          <w:sz w:val="22"/>
          <w:szCs w:val="22"/>
          <w:shd w:val="clear" w:color="auto" w:fill="FFFFFF"/>
        </w:rPr>
        <w:t xml:space="preserve">Ports and terminals in operation do so with delays due to carriers and customs shorter working hours and reduced capacity. </w:t>
      </w:r>
    </w:p>
    <w:p w14:paraId="0A20636B" w14:textId="38F07837" w:rsidR="00FC016F" w:rsidRPr="00FC016F" w:rsidRDefault="00FC016F" w:rsidP="00576D1A">
      <w:pPr>
        <w:pStyle w:val="NormalWeb"/>
        <w:shd w:val="clear" w:color="auto" w:fill="FFFFFF"/>
        <w:ind w:left="-540"/>
        <w:jc w:val="both"/>
        <w:rPr>
          <w:rFonts w:asciiTheme="minorBidi" w:hAnsiTheme="minorBidi" w:cstheme="minorBidi"/>
          <w:color w:val="333333"/>
          <w:sz w:val="22"/>
          <w:szCs w:val="22"/>
          <w:shd w:val="clear" w:color="auto" w:fill="FFFFFF"/>
        </w:rPr>
      </w:pPr>
      <w:r w:rsidRPr="00FC016F">
        <w:rPr>
          <w:rFonts w:asciiTheme="minorBidi" w:hAnsiTheme="minorBidi" w:cstheme="minorBidi"/>
          <w:color w:val="333333"/>
          <w:sz w:val="22"/>
          <w:szCs w:val="22"/>
          <w:shd w:val="clear" w:color="auto" w:fill="FFFFFF"/>
        </w:rPr>
        <w:t>Egypt is following recommendations from the World Health Organization (WHO) as a means for helping protect customers and team members.</w:t>
      </w:r>
      <w:r w:rsidR="00576D1A">
        <w:rPr>
          <w:rFonts w:asciiTheme="minorBidi" w:hAnsiTheme="minorBidi" w:cstheme="minorBidi"/>
          <w:color w:val="333333"/>
          <w:sz w:val="22"/>
          <w:szCs w:val="22"/>
          <w:shd w:val="clear" w:color="auto" w:fill="FFFFFF"/>
        </w:rPr>
        <w:t xml:space="preserve"> </w:t>
      </w:r>
      <w:r w:rsidRPr="00FC016F">
        <w:rPr>
          <w:rFonts w:asciiTheme="minorBidi" w:hAnsiTheme="minorBidi" w:cstheme="minorBidi"/>
          <w:color w:val="333333"/>
          <w:sz w:val="22"/>
          <w:szCs w:val="22"/>
          <w:shd w:val="clear" w:color="auto" w:fill="FFFFFF"/>
        </w:rPr>
        <w:t>Specifically, it is reported that disinfection is carried out by the state Quarantine Department at the ports, while the authorities advise that all have to keep minimum contact and use PPE. All shipping agents are provided with specific disinfection and cleaning instructions for all the cargo and containers.  It is forbidden to deal with cargo or containers unless such disinfection and cleaning operations are done by the authority and a certificate issued.</w:t>
      </w:r>
    </w:p>
    <w:p w14:paraId="70A11E64" w14:textId="37826AF2" w:rsidR="00FC016F" w:rsidRPr="00FC016F" w:rsidRDefault="00576D1A" w:rsidP="00576D1A">
      <w:pPr>
        <w:pStyle w:val="NormalWeb"/>
        <w:shd w:val="clear" w:color="auto" w:fill="FFFFFF"/>
        <w:ind w:left="-540"/>
        <w:jc w:val="both"/>
        <w:rPr>
          <w:rFonts w:asciiTheme="minorBidi" w:hAnsiTheme="minorBidi" w:cstheme="minorBidi"/>
          <w:color w:val="231F20"/>
          <w:sz w:val="22"/>
          <w:szCs w:val="22"/>
        </w:rPr>
      </w:pPr>
      <w:r>
        <w:rPr>
          <w:rFonts w:asciiTheme="minorBidi" w:hAnsiTheme="minorBidi" w:cstheme="minorBidi"/>
          <w:color w:val="231F20"/>
          <w:sz w:val="22"/>
          <w:szCs w:val="22"/>
        </w:rPr>
        <w:t>A</w:t>
      </w:r>
      <w:r w:rsidR="00FC016F" w:rsidRPr="00FC016F">
        <w:rPr>
          <w:rFonts w:asciiTheme="minorBidi" w:hAnsiTheme="minorBidi" w:cstheme="minorBidi"/>
          <w:color w:val="231F20"/>
          <w:sz w:val="22"/>
          <w:szCs w:val="22"/>
        </w:rPr>
        <w:t xml:space="preserve">gents have </w:t>
      </w:r>
      <w:r>
        <w:rPr>
          <w:rFonts w:asciiTheme="minorBidi" w:hAnsiTheme="minorBidi" w:cstheme="minorBidi"/>
          <w:color w:val="231F20"/>
          <w:sz w:val="22"/>
          <w:szCs w:val="22"/>
        </w:rPr>
        <w:t xml:space="preserve">also </w:t>
      </w:r>
      <w:r w:rsidR="00FC016F" w:rsidRPr="00FC016F">
        <w:rPr>
          <w:rFonts w:asciiTheme="minorBidi" w:hAnsiTheme="minorBidi" w:cstheme="minorBidi"/>
          <w:color w:val="231F20"/>
          <w:sz w:val="22"/>
          <w:szCs w:val="22"/>
        </w:rPr>
        <w:t xml:space="preserve">been instructed to notify the health authorities if there is any intention to sign on or sign off of any crew in the ports. Under the possibility that a crew/passenger/suspect case is acknowledged, crew is disembarked, ship disinfected, all returned on board and ship allowed to enter port. In cases with 2 or more sick crewmembers, vessel is to remain at roads in quarantine. Special attention is given to vessels coming from risk areas including Taiwan, Japan, Malaysia, Vietnam, South </w:t>
      </w:r>
      <w:r w:rsidR="00FC016F" w:rsidRPr="00FC016F">
        <w:rPr>
          <w:rFonts w:asciiTheme="minorBidi" w:hAnsiTheme="minorBidi" w:cstheme="minorBidi"/>
          <w:color w:val="231F20"/>
          <w:sz w:val="22"/>
          <w:szCs w:val="22"/>
        </w:rPr>
        <w:lastRenderedPageBreak/>
        <w:t>Korea, Singapore, Iran, Italy, Iraq, Kuwait, Bahrain, Germany, France, Switzerland, Spain and Thailand.</w:t>
      </w:r>
    </w:p>
    <w:p w14:paraId="5E09FC35" w14:textId="214D93D7" w:rsidR="00FC016F" w:rsidRPr="00FC016F" w:rsidRDefault="00FC016F" w:rsidP="00576D1A">
      <w:pPr>
        <w:pStyle w:val="NormalWeb"/>
        <w:shd w:val="clear" w:color="auto" w:fill="FFFFFF"/>
        <w:ind w:left="-54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For the time being, there have been no reports of disruption to shipping through the Suez Canal. According to official navigation statistics, the number of ships crossing the canal in both directions during March 2020 (1662 ships) is higher than the number of ships crossing the canal during March 2019 (1589 ships). However, Egypt’s Suez Canal Economic Zone (SCZone) postponed indefinitely an international economic forum aimed at attracting investments that was planned to be held on March 21 and 22.</w:t>
      </w:r>
    </w:p>
    <w:p w14:paraId="401D6C86" w14:textId="77777777" w:rsidR="00FC016F" w:rsidRPr="00FC016F" w:rsidRDefault="00FC016F" w:rsidP="00FC016F">
      <w:pPr>
        <w:pStyle w:val="Default"/>
        <w:ind w:left="-540"/>
        <w:jc w:val="both"/>
        <w:rPr>
          <w:rFonts w:asciiTheme="minorBidi" w:hAnsiTheme="minorBidi" w:cstheme="minorBidi"/>
          <w:sz w:val="22"/>
          <w:szCs w:val="22"/>
        </w:rPr>
      </w:pPr>
      <w:r w:rsidRPr="00FC016F">
        <w:rPr>
          <w:rFonts w:asciiTheme="minorBidi" w:hAnsiTheme="minorBidi" w:cstheme="minorBidi"/>
          <w:sz w:val="22"/>
          <w:szCs w:val="22"/>
        </w:rPr>
        <w:t xml:space="preserve"> </w:t>
      </w:r>
    </w:p>
    <w:p w14:paraId="43D92067" w14:textId="77777777" w:rsidR="00FC016F" w:rsidRPr="00576D1A" w:rsidRDefault="00FC016F" w:rsidP="00FC016F">
      <w:pPr>
        <w:pStyle w:val="Default"/>
        <w:numPr>
          <w:ilvl w:val="0"/>
          <w:numId w:val="27"/>
        </w:numPr>
        <w:ind w:left="-540"/>
        <w:jc w:val="both"/>
        <w:rPr>
          <w:rFonts w:asciiTheme="minorBidi" w:hAnsiTheme="minorBidi" w:cstheme="minorBidi"/>
          <w:b/>
          <w:bCs/>
        </w:rPr>
      </w:pPr>
      <w:r w:rsidRPr="00576D1A">
        <w:rPr>
          <w:rFonts w:asciiTheme="minorBidi" w:hAnsiTheme="minorBidi" w:cstheme="minorBidi"/>
          <w:b/>
          <w:bCs/>
        </w:rPr>
        <w:t xml:space="preserve">What are the lockdown effects on business relationships and business models? </w:t>
      </w:r>
    </w:p>
    <w:p w14:paraId="7BBCF372" w14:textId="77777777" w:rsidR="00FC016F" w:rsidRPr="00FC016F" w:rsidRDefault="00FC016F" w:rsidP="00FC016F">
      <w:pPr>
        <w:pStyle w:val="Default"/>
        <w:ind w:left="-540"/>
        <w:jc w:val="both"/>
        <w:rPr>
          <w:rFonts w:asciiTheme="minorBidi" w:hAnsiTheme="minorBidi" w:cstheme="minorBidi"/>
          <w:sz w:val="22"/>
          <w:szCs w:val="22"/>
        </w:rPr>
      </w:pPr>
    </w:p>
    <w:p w14:paraId="1AD44910" w14:textId="19976A94" w:rsidR="00FC016F" w:rsidRPr="00FC016F" w:rsidRDefault="00FC016F" w:rsidP="00576D1A">
      <w:pPr>
        <w:pStyle w:val="NormalWeb"/>
        <w:shd w:val="clear" w:color="auto" w:fill="FFFFFF"/>
        <w:ind w:left="-54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 xml:space="preserve">The diagram below </w:t>
      </w:r>
      <w:r w:rsidR="00576D1A">
        <w:rPr>
          <w:rFonts w:asciiTheme="minorBidi" w:hAnsiTheme="minorBidi" w:cstheme="minorBidi"/>
          <w:color w:val="231F20"/>
          <w:sz w:val="22"/>
          <w:szCs w:val="22"/>
        </w:rPr>
        <w:t>provides an overview of</w:t>
      </w:r>
      <w:r w:rsidRPr="00FC016F">
        <w:rPr>
          <w:rFonts w:asciiTheme="minorBidi" w:hAnsiTheme="minorBidi" w:cstheme="minorBidi"/>
          <w:color w:val="231F20"/>
          <w:sz w:val="22"/>
          <w:szCs w:val="22"/>
        </w:rPr>
        <w:t xml:space="preserve"> the impact of the COVID 19 </w:t>
      </w:r>
      <w:r w:rsidR="00576D1A">
        <w:rPr>
          <w:rFonts w:asciiTheme="minorBidi" w:hAnsiTheme="minorBidi" w:cstheme="minorBidi"/>
          <w:color w:val="231F20"/>
          <w:sz w:val="22"/>
          <w:szCs w:val="22"/>
        </w:rPr>
        <w:t xml:space="preserve">pandemic </w:t>
      </w:r>
      <w:r w:rsidRPr="00FC016F">
        <w:rPr>
          <w:rFonts w:asciiTheme="minorBidi" w:hAnsiTheme="minorBidi" w:cstheme="minorBidi"/>
          <w:color w:val="231F20"/>
          <w:sz w:val="22"/>
          <w:szCs w:val="22"/>
        </w:rPr>
        <w:t xml:space="preserve">on business in Egypt. </w:t>
      </w:r>
    </w:p>
    <w:p w14:paraId="5D03ACD3" w14:textId="77777777" w:rsidR="00FC016F" w:rsidRPr="00FC016F" w:rsidRDefault="00FC016F" w:rsidP="00576D1A">
      <w:pPr>
        <w:pStyle w:val="Default"/>
        <w:ind w:left="-540"/>
        <w:jc w:val="center"/>
        <w:rPr>
          <w:rFonts w:asciiTheme="minorBidi" w:hAnsiTheme="minorBidi" w:cstheme="minorBidi"/>
          <w:sz w:val="22"/>
          <w:szCs w:val="22"/>
        </w:rPr>
      </w:pPr>
      <w:r w:rsidRPr="00FC016F">
        <w:rPr>
          <w:rFonts w:asciiTheme="minorBidi" w:hAnsiTheme="minorBidi" w:cstheme="minorBidi"/>
          <w:noProof/>
          <w:sz w:val="22"/>
          <w:szCs w:val="22"/>
          <w:lang w:val="en-GB" w:eastAsia="en-GB"/>
        </w:rPr>
        <w:drawing>
          <wp:inline distT="0" distB="0" distL="0" distR="0" wp14:anchorId="5BDC179E" wp14:editId="7A708E80">
            <wp:extent cx="4251960" cy="21430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71576" cy="2152923"/>
                    </a:xfrm>
                    <a:prstGeom prst="rect">
                      <a:avLst/>
                    </a:prstGeom>
                  </pic:spPr>
                </pic:pic>
              </a:graphicData>
            </a:graphic>
          </wp:inline>
        </w:drawing>
      </w:r>
    </w:p>
    <w:p w14:paraId="7109F576" w14:textId="77777777" w:rsidR="00FC016F" w:rsidRPr="00FC016F" w:rsidRDefault="00FC016F" w:rsidP="00FC016F">
      <w:pPr>
        <w:pStyle w:val="Default"/>
        <w:ind w:left="-540"/>
        <w:jc w:val="both"/>
        <w:rPr>
          <w:rFonts w:asciiTheme="minorBidi" w:hAnsiTheme="minorBidi" w:cstheme="minorBidi"/>
          <w:sz w:val="22"/>
          <w:szCs w:val="22"/>
        </w:rPr>
      </w:pPr>
    </w:p>
    <w:p w14:paraId="261AB5C4" w14:textId="77777777" w:rsidR="00FC016F" w:rsidRPr="00FC016F" w:rsidRDefault="00FC016F" w:rsidP="00FC016F">
      <w:pPr>
        <w:pStyle w:val="Default"/>
        <w:ind w:left="-540"/>
        <w:jc w:val="both"/>
        <w:rPr>
          <w:rFonts w:asciiTheme="minorBidi" w:hAnsiTheme="minorBidi" w:cstheme="minorBidi"/>
          <w:sz w:val="22"/>
          <w:szCs w:val="22"/>
        </w:rPr>
      </w:pPr>
    </w:p>
    <w:p w14:paraId="69BBEA74" w14:textId="77777777" w:rsidR="00FC016F" w:rsidRPr="00FC016F" w:rsidRDefault="00FC016F" w:rsidP="00576D1A">
      <w:pPr>
        <w:pStyle w:val="Default"/>
        <w:ind w:left="-540"/>
        <w:jc w:val="center"/>
        <w:rPr>
          <w:rFonts w:asciiTheme="minorBidi" w:hAnsiTheme="minorBidi" w:cstheme="minorBidi"/>
          <w:sz w:val="22"/>
          <w:szCs w:val="22"/>
        </w:rPr>
      </w:pPr>
      <w:r w:rsidRPr="00FC016F">
        <w:rPr>
          <w:rFonts w:asciiTheme="minorBidi" w:hAnsiTheme="minorBidi" w:cstheme="minorBidi"/>
          <w:noProof/>
          <w:sz w:val="22"/>
          <w:szCs w:val="22"/>
          <w:lang w:val="en-GB" w:eastAsia="en-GB"/>
        </w:rPr>
        <w:drawing>
          <wp:inline distT="0" distB="0" distL="0" distR="0" wp14:anchorId="28F7724A" wp14:editId="4130E519">
            <wp:extent cx="4693920" cy="2349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10938" cy="2358489"/>
                    </a:xfrm>
                    <a:prstGeom prst="rect">
                      <a:avLst/>
                    </a:prstGeom>
                  </pic:spPr>
                </pic:pic>
              </a:graphicData>
            </a:graphic>
          </wp:inline>
        </w:drawing>
      </w:r>
    </w:p>
    <w:p w14:paraId="691E6491" w14:textId="77777777" w:rsidR="00FC016F" w:rsidRPr="00FC016F" w:rsidRDefault="00FC016F" w:rsidP="00FC016F">
      <w:pPr>
        <w:pStyle w:val="Default"/>
        <w:ind w:left="-540"/>
        <w:jc w:val="both"/>
        <w:rPr>
          <w:rFonts w:asciiTheme="minorBidi" w:hAnsiTheme="minorBidi" w:cstheme="minorBidi"/>
          <w:sz w:val="22"/>
          <w:szCs w:val="22"/>
        </w:rPr>
      </w:pPr>
    </w:p>
    <w:p w14:paraId="2F418BA4" w14:textId="77777777" w:rsidR="00FC016F" w:rsidRPr="00FC016F" w:rsidRDefault="00FC016F" w:rsidP="00FC016F">
      <w:pPr>
        <w:pStyle w:val="NormalWeb"/>
        <w:shd w:val="clear" w:color="auto" w:fill="FFFFFF"/>
        <w:ind w:left="-54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As illustrated above, the outbreak had a disruptive impact on all sectors of the economy with several sectors responding better than others depending on the type of product or service being provided and the type of technology being utilized.</w:t>
      </w:r>
    </w:p>
    <w:p w14:paraId="0096E1EE" w14:textId="77777777" w:rsidR="00FC016F" w:rsidRPr="00FC016F" w:rsidRDefault="00FC016F" w:rsidP="00576D1A">
      <w:pPr>
        <w:pStyle w:val="NormalWeb"/>
        <w:numPr>
          <w:ilvl w:val="0"/>
          <w:numId w:val="29"/>
        </w:numPr>
        <w:shd w:val="clear" w:color="auto" w:fill="FFFFFF"/>
        <w:ind w:left="180"/>
        <w:jc w:val="both"/>
        <w:rPr>
          <w:rFonts w:asciiTheme="minorBidi" w:hAnsiTheme="minorBidi" w:cstheme="minorBidi"/>
          <w:color w:val="231F20"/>
          <w:sz w:val="22"/>
          <w:szCs w:val="22"/>
        </w:rPr>
      </w:pPr>
      <w:r w:rsidRPr="00FC016F">
        <w:rPr>
          <w:rFonts w:asciiTheme="minorBidi" w:hAnsiTheme="minorBidi" w:cstheme="minorBidi"/>
          <w:b/>
          <w:bCs/>
          <w:color w:val="231F20"/>
          <w:sz w:val="22"/>
          <w:szCs w:val="22"/>
        </w:rPr>
        <w:t>Manufacturing</w:t>
      </w:r>
      <w:r w:rsidRPr="00FC016F">
        <w:rPr>
          <w:rFonts w:asciiTheme="minorBidi" w:hAnsiTheme="minorBidi" w:cstheme="minorBidi"/>
          <w:color w:val="231F20"/>
          <w:sz w:val="22"/>
          <w:szCs w:val="22"/>
        </w:rPr>
        <w:t xml:space="preserve">: The manufacturing sector in Egypt is labor intensive and accordingly was hit hard. Industries such as construction and real estate, automotive, textiles and most retail outlets are suffering the most. </w:t>
      </w:r>
    </w:p>
    <w:p w14:paraId="376628A6" w14:textId="77777777" w:rsidR="00FC016F" w:rsidRPr="00FC016F" w:rsidRDefault="00FC016F" w:rsidP="00576D1A">
      <w:pPr>
        <w:pStyle w:val="NormalWeb"/>
        <w:numPr>
          <w:ilvl w:val="0"/>
          <w:numId w:val="29"/>
        </w:numPr>
        <w:shd w:val="clear" w:color="auto" w:fill="FFFFFF"/>
        <w:ind w:left="180"/>
        <w:jc w:val="both"/>
        <w:rPr>
          <w:rFonts w:asciiTheme="minorBidi" w:hAnsiTheme="minorBidi" w:cstheme="minorBidi"/>
          <w:color w:val="231F20"/>
          <w:sz w:val="22"/>
          <w:szCs w:val="22"/>
        </w:rPr>
      </w:pPr>
      <w:r w:rsidRPr="00FC016F">
        <w:rPr>
          <w:rFonts w:asciiTheme="minorBidi" w:hAnsiTheme="minorBidi" w:cstheme="minorBidi"/>
          <w:b/>
          <w:bCs/>
          <w:color w:val="231F20"/>
          <w:sz w:val="22"/>
          <w:szCs w:val="22"/>
        </w:rPr>
        <w:t xml:space="preserve">Travel and Tourism </w:t>
      </w:r>
      <w:r w:rsidRPr="00FC016F">
        <w:rPr>
          <w:rFonts w:asciiTheme="minorBidi" w:hAnsiTheme="minorBidi" w:cstheme="minorBidi"/>
          <w:color w:val="231F20"/>
          <w:sz w:val="22"/>
          <w:szCs w:val="22"/>
        </w:rPr>
        <w:t xml:space="preserve">suffered greatly due to the ban on international travel and is likely to take time to recover. Estimates suggest that the collapse of travel and tourism alone will result in a fall in national GDP by between 0.7% and 0.8% (EGP 36-41 billion or $2.3-$2.6 billion). </w:t>
      </w:r>
    </w:p>
    <w:p w14:paraId="65324331" w14:textId="77777777" w:rsidR="00FC016F" w:rsidRPr="00FC016F" w:rsidRDefault="00FC016F" w:rsidP="00576D1A">
      <w:pPr>
        <w:pStyle w:val="NormalWeb"/>
        <w:numPr>
          <w:ilvl w:val="0"/>
          <w:numId w:val="29"/>
        </w:numPr>
        <w:shd w:val="clear" w:color="auto" w:fill="FFFFFF"/>
        <w:ind w:left="180"/>
        <w:jc w:val="both"/>
        <w:rPr>
          <w:rFonts w:asciiTheme="minorBidi" w:hAnsiTheme="minorBidi" w:cstheme="minorBidi"/>
          <w:color w:val="231F20"/>
          <w:sz w:val="22"/>
          <w:szCs w:val="22"/>
        </w:rPr>
      </w:pPr>
      <w:r w:rsidRPr="00FC016F">
        <w:rPr>
          <w:rFonts w:asciiTheme="minorBidi" w:hAnsiTheme="minorBidi" w:cstheme="minorBidi"/>
          <w:b/>
          <w:bCs/>
          <w:color w:val="231F20"/>
          <w:sz w:val="22"/>
          <w:szCs w:val="22"/>
        </w:rPr>
        <w:t xml:space="preserve">Education: </w:t>
      </w:r>
      <w:r w:rsidRPr="00FC016F">
        <w:rPr>
          <w:rFonts w:asciiTheme="minorBidi" w:hAnsiTheme="minorBidi" w:cstheme="minorBidi"/>
          <w:color w:val="231F20"/>
          <w:sz w:val="22"/>
          <w:szCs w:val="22"/>
        </w:rPr>
        <w:t>In Egypt, digital learning has been part of the school education reform strategy for three years now, with a special website to help teachers and students communicate. Universities have also resorted to e-learning platforms and online classes. It is important to note however that the online system is in its experimental phase and does not cover all school grades in the 27 governorates of Egypt. The shift to distance and online learning has therefore brought its own challenges. In this context, the Minister of Education has formally announced that students will only be examined on the material delivered to them in schools until the 15</w:t>
      </w:r>
      <w:r w:rsidRPr="00FC016F">
        <w:rPr>
          <w:rFonts w:asciiTheme="minorBidi" w:hAnsiTheme="minorBidi" w:cstheme="minorBidi"/>
          <w:color w:val="231F20"/>
          <w:sz w:val="22"/>
          <w:szCs w:val="22"/>
          <w:vertAlign w:val="superscript"/>
        </w:rPr>
        <w:t>th</w:t>
      </w:r>
      <w:r w:rsidRPr="00FC016F">
        <w:rPr>
          <w:rFonts w:asciiTheme="minorBidi" w:hAnsiTheme="minorBidi" w:cstheme="minorBidi"/>
          <w:color w:val="231F20"/>
          <w:sz w:val="22"/>
          <w:szCs w:val="22"/>
        </w:rPr>
        <w:t xml:space="preserve"> of March 2020.</w:t>
      </w:r>
    </w:p>
    <w:p w14:paraId="5448A0C4" w14:textId="77777777" w:rsidR="00FC016F" w:rsidRPr="00FC016F" w:rsidRDefault="00FC016F" w:rsidP="00576D1A">
      <w:pPr>
        <w:pStyle w:val="NormalWeb"/>
        <w:numPr>
          <w:ilvl w:val="0"/>
          <w:numId w:val="29"/>
        </w:numPr>
        <w:shd w:val="clear" w:color="auto" w:fill="FFFFFF"/>
        <w:ind w:left="180"/>
        <w:jc w:val="both"/>
        <w:rPr>
          <w:rFonts w:asciiTheme="minorBidi" w:hAnsiTheme="minorBidi" w:cstheme="minorBidi"/>
          <w:color w:val="231F20"/>
          <w:sz w:val="22"/>
          <w:szCs w:val="22"/>
        </w:rPr>
      </w:pPr>
      <w:r w:rsidRPr="00FC016F">
        <w:rPr>
          <w:rFonts w:asciiTheme="minorBidi" w:hAnsiTheme="minorBidi" w:cstheme="minorBidi"/>
          <w:b/>
          <w:bCs/>
          <w:color w:val="231F20"/>
          <w:sz w:val="22"/>
          <w:szCs w:val="22"/>
        </w:rPr>
        <w:t>E-commerce and ICT:</w:t>
      </w:r>
      <w:r w:rsidRPr="00FC016F">
        <w:rPr>
          <w:rFonts w:asciiTheme="minorBidi" w:hAnsiTheme="minorBidi" w:cstheme="minorBidi"/>
          <w:color w:val="231F20"/>
          <w:sz w:val="22"/>
          <w:szCs w:val="22"/>
        </w:rPr>
        <w:t xml:space="preserve"> Other sectors that depend on e-commerce (e.g. some retail services including those offering food and beverage) are benefiting from the current situation. </w:t>
      </w:r>
    </w:p>
    <w:p w14:paraId="014C639C" w14:textId="77777777" w:rsidR="00FC016F" w:rsidRPr="00FC016F" w:rsidRDefault="00FC016F" w:rsidP="00576D1A">
      <w:pPr>
        <w:pStyle w:val="NormalWeb"/>
        <w:numPr>
          <w:ilvl w:val="0"/>
          <w:numId w:val="29"/>
        </w:numPr>
        <w:shd w:val="clear" w:color="auto" w:fill="FFFFFF"/>
        <w:ind w:left="180"/>
        <w:jc w:val="both"/>
        <w:rPr>
          <w:rFonts w:asciiTheme="minorBidi" w:hAnsiTheme="minorBidi" w:cstheme="minorBidi"/>
          <w:color w:val="231F20"/>
          <w:sz w:val="22"/>
          <w:szCs w:val="22"/>
        </w:rPr>
      </w:pPr>
      <w:r w:rsidRPr="00FC016F">
        <w:rPr>
          <w:rFonts w:asciiTheme="minorBidi" w:hAnsiTheme="minorBidi" w:cstheme="minorBidi"/>
          <w:b/>
          <w:bCs/>
          <w:color w:val="231F20"/>
          <w:sz w:val="22"/>
          <w:szCs w:val="22"/>
        </w:rPr>
        <w:t>The pharmaceutical sector</w:t>
      </w:r>
      <w:r w:rsidRPr="00FC016F">
        <w:rPr>
          <w:rFonts w:asciiTheme="minorBidi" w:hAnsiTheme="minorBidi" w:cstheme="minorBidi"/>
          <w:color w:val="231F20"/>
          <w:sz w:val="22"/>
          <w:szCs w:val="22"/>
        </w:rPr>
        <w:t xml:space="preserve"> is also gaining both on the short and long term as attention and support go towards health sector and its investment.</w:t>
      </w:r>
    </w:p>
    <w:p w14:paraId="6A961A6E" w14:textId="77777777" w:rsidR="00FC016F" w:rsidRPr="00FC016F" w:rsidRDefault="00FC016F" w:rsidP="00576D1A">
      <w:pPr>
        <w:pStyle w:val="NormalWeb"/>
        <w:numPr>
          <w:ilvl w:val="0"/>
          <w:numId w:val="29"/>
        </w:numPr>
        <w:shd w:val="clear" w:color="auto" w:fill="FFFFFF"/>
        <w:ind w:left="180"/>
        <w:jc w:val="both"/>
        <w:rPr>
          <w:rFonts w:asciiTheme="minorBidi" w:hAnsiTheme="minorBidi" w:cstheme="minorBidi"/>
          <w:color w:val="231F20"/>
          <w:sz w:val="22"/>
          <w:szCs w:val="22"/>
        </w:rPr>
      </w:pPr>
      <w:r w:rsidRPr="00FC016F">
        <w:rPr>
          <w:rFonts w:asciiTheme="minorBidi" w:hAnsiTheme="minorBidi" w:cstheme="minorBidi"/>
          <w:b/>
          <w:bCs/>
          <w:color w:val="231F20"/>
          <w:sz w:val="22"/>
          <w:szCs w:val="22"/>
        </w:rPr>
        <w:t xml:space="preserve">The Informal Sector: </w:t>
      </w:r>
      <w:r w:rsidRPr="00FC016F">
        <w:rPr>
          <w:rFonts w:asciiTheme="minorBidi" w:hAnsiTheme="minorBidi" w:cstheme="minorBidi"/>
          <w:color w:val="231F20"/>
          <w:sz w:val="22"/>
          <w:szCs w:val="22"/>
        </w:rPr>
        <w:t>Informal activities (workers with no contract and social insurance) represent 40%-50% of total economic activities which in turn increases their vulnerability in terms of income levels, safety as well as security.</w:t>
      </w:r>
    </w:p>
    <w:p w14:paraId="1B80E819" w14:textId="77777777" w:rsidR="00FC016F" w:rsidRPr="00FC016F" w:rsidRDefault="00FC016F" w:rsidP="00FC016F">
      <w:pPr>
        <w:pStyle w:val="Default"/>
        <w:ind w:left="-540"/>
        <w:jc w:val="both"/>
        <w:rPr>
          <w:rFonts w:asciiTheme="minorBidi" w:hAnsiTheme="minorBidi" w:cstheme="minorBidi"/>
          <w:sz w:val="22"/>
          <w:szCs w:val="22"/>
        </w:rPr>
      </w:pPr>
    </w:p>
    <w:p w14:paraId="3B54C8DF" w14:textId="77777777" w:rsidR="00FC016F" w:rsidRPr="00FC016F" w:rsidRDefault="00FC016F" w:rsidP="00FC016F">
      <w:pPr>
        <w:pStyle w:val="Default"/>
        <w:numPr>
          <w:ilvl w:val="0"/>
          <w:numId w:val="27"/>
        </w:numPr>
        <w:ind w:left="-540"/>
        <w:jc w:val="both"/>
        <w:rPr>
          <w:rFonts w:asciiTheme="minorBidi" w:hAnsiTheme="minorBidi" w:cstheme="minorBidi"/>
          <w:b/>
          <w:bCs/>
          <w:sz w:val="22"/>
          <w:szCs w:val="22"/>
        </w:rPr>
      </w:pPr>
      <w:r w:rsidRPr="00FC016F">
        <w:rPr>
          <w:rFonts w:asciiTheme="minorBidi" w:hAnsiTheme="minorBidi" w:cstheme="minorBidi"/>
          <w:b/>
          <w:bCs/>
          <w:sz w:val="22"/>
          <w:szCs w:val="22"/>
        </w:rPr>
        <w:t xml:space="preserve">To what extent have businesses and organisations been able to change their operational response already to manage through the Covid-19 period? </w:t>
      </w:r>
    </w:p>
    <w:p w14:paraId="3EAAD8EC" w14:textId="77777777" w:rsidR="00FC016F" w:rsidRDefault="00FC016F" w:rsidP="00FC016F">
      <w:pPr>
        <w:pStyle w:val="NormalWeb"/>
        <w:shd w:val="clear" w:color="auto" w:fill="FFFFFF"/>
        <w:ind w:left="-54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Many service providers were able to respond relatively quickly to the crisis either by focusing more on existing on-line offerings or by creating new ones. Such services include education and training offered by government and the private sector, banking, food and beverage, pharmacies and retail. However given the long term nature of their investment and the complexity of their business models, sectors like manufacturing and construction did not manage to come up with short term solutions to the business disruption associated with the COVID-19 outrbreak.</w:t>
      </w:r>
    </w:p>
    <w:p w14:paraId="4B17B6B1" w14:textId="77777777" w:rsidR="00576D1A" w:rsidRPr="00FC016F" w:rsidRDefault="00576D1A" w:rsidP="00FC016F">
      <w:pPr>
        <w:pStyle w:val="NormalWeb"/>
        <w:shd w:val="clear" w:color="auto" w:fill="FFFFFF"/>
        <w:ind w:left="-540"/>
        <w:jc w:val="both"/>
        <w:rPr>
          <w:rFonts w:asciiTheme="minorBidi" w:hAnsiTheme="minorBidi" w:cstheme="minorBidi"/>
          <w:color w:val="231F20"/>
          <w:sz w:val="22"/>
          <w:szCs w:val="22"/>
        </w:rPr>
      </w:pPr>
    </w:p>
    <w:p w14:paraId="3B509B45" w14:textId="77777777" w:rsidR="00FC016F" w:rsidRPr="00FC016F" w:rsidRDefault="00FC016F" w:rsidP="00FC016F">
      <w:pPr>
        <w:pStyle w:val="Default"/>
        <w:ind w:left="-540"/>
        <w:jc w:val="both"/>
        <w:rPr>
          <w:rFonts w:asciiTheme="minorBidi" w:hAnsiTheme="minorBidi" w:cstheme="minorBidi"/>
          <w:sz w:val="22"/>
          <w:szCs w:val="22"/>
        </w:rPr>
      </w:pPr>
    </w:p>
    <w:p w14:paraId="06EE1D34" w14:textId="77777777" w:rsidR="00576D1A" w:rsidRDefault="00576D1A" w:rsidP="00576D1A">
      <w:pPr>
        <w:pStyle w:val="Default"/>
        <w:ind w:left="-900"/>
        <w:jc w:val="both"/>
        <w:rPr>
          <w:rFonts w:asciiTheme="minorBidi" w:hAnsiTheme="minorBidi" w:cstheme="minorBidi"/>
          <w:b/>
          <w:bCs/>
          <w:sz w:val="22"/>
          <w:szCs w:val="22"/>
        </w:rPr>
      </w:pPr>
    </w:p>
    <w:p w14:paraId="77E2FFA5" w14:textId="77777777" w:rsidR="00576D1A" w:rsidRDefault="00576D1A" w:rsidP="00576D1A">
      <w:pPr>
        <w:pStyle w:val="Default"/>
        <w:ind w:left="-900"/>
        <w:jc w:val="both"/>
        <w:rPr>
          <w:rFonts w:asciiTheme="minorBidi" w:hAnsiTheme="minorBidi" w:cstheme="minorBidi"/>
          <w:b/>
          <w:bCs/>
          <w:sz w:val="22"/>
          <w:szCs w:val="22"/>
        </w:rPr>
      </w:pPr>
    </w:p>
    <w:p w14:paraId="5A766024" w14:textId="77777777" w:rsidR="00576D1A" w:rsidRDefault="00576D1A" w:rsidP="00576D1A">
      <w:pPr>
        <w:pStyle w:val="Default"/>
        <w:ind w:left="-900"/>
        <w:jc w:val="both"/>
        <w:rPr>
          <w:rFonts w:asciiTheme="minorBidi" w:hAnsiTheme="minorBidi" w:cstheme="minorBidi"/>
          <w:b/>
          <w:bCs/>
          <w:sz w:val="22"/>
          <w:szCs w:val="22"/>
        </w:rPr>
      </w:pPr>
    </w:p>
    <w:p w14:paraId="1E616F20" w14:textId="77777777" w:rsidR="00FC016F" w:rsidRPr="00FC016F" w:rsidRDefault="00FC016F" w:rsidP="00FC016F">
      <w:pPr>
        <w:pStyle w:val="Default"/>
        <w:numPr>
          <w:ilvl w:val="0"/>
          <w:numId w:val="27"/>
        </w:numPr>
        <w:ind w:left="-540"/>
        <w:jc w:val="both"/>
        <w:rPr>
          <w:rFonts w:asciiTheme="minorBidi" w:hAnsiTheme="minorBidi" w:cstheme="minorBidi"/>
          <w:b/>
          <w:bCs/>
          <w:sz w:val="22"/>
          <w:szCs w:val="22"/>
        </w:rPr>
      </w:pPr>
      <w:r w:rsidRPr="00FC016F">
        <w:rPr>
          <w:rFonts w:asciiTheme="minorBidi" w:hAnsiTheme="minorBidi" w:cstheme="minorBidi"/>
          <w:b/>
          <w:bCs/>
          <w:sz w:val="22"/>
          <w:szCs w:val="22"/>
        </w:rPr>
        <w:t xml:space="preserve">What help and support is being given in your country by government, CILT or other trade bodies? How can B2B and CILT play a role in overcoming the Covid-19 challenges? </w:t>
      </w:r>
    </w:p>
    <w:p w14:paraId="1AF0D5ED" w14:textId="77777777" w:rsidR="00FC016F" w:rsidRPr="00FC016F" w:rsidRDefault="00FC016F" w:rsidP="00FC016F">
      <w:pPr>
        <w:pStyle w:val="NormalWeb"/>
        <w:shd w:val="clear" w:color="auto" w:fill="FFFFFF"/>
        <w:ind w:left="-54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The Egyptian government is implementing several measures to boost the industries and businesses expected to be hit hardest by the COVID-19 pandemic. Such measures include:</w:t>
      </w:r>
    </w:p>
    <w:p w14:paraId="244B9A86" w14:textId="77777777" w:rsidR="00FC016F" w:rsidRPr="00FC016F" w:rsidRDefault="00FC016F" w:rsidP="00576D1A">
      <w:pPr>
        <w:pStyle w:val="NormalWeb"/>
        <w:numPr>
          <w:ilvl w:val="0"/>
          <w:numId w:val="30"/>
        </w:numPr>
        <w:shd w:val="clear" w:color="auto" w:fill="FFFFFF"/>
        <w:ind w:left="-18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Reduction of the price of natural gas provided to industry from US $5.5 to US$ 4.5 by US$ 1 per million British Thermal Unit (BTU)</w:t>
      </w:r>
    </w:p>
    <w:p w14:paraId="0373CDB7" w14:textId="77777777" w:rsidR="00FC016F" w:rsidRPr="00FC016F" w:rsidRDefault="00FC016F" w:rsidP="00576D1A">
      <w:pPr>
        <w:pStyle w:val="NormalWeb"/>
        <w:numPr>
          <w:ilvl w:val="0"/>
          <w:numId w:val="30"/>
        </w:numPr>
        <w:shd w:val="clear" w:color="auto" w:fill="FFFFFF"/>
        <w:ind w:left="-18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Authorities are delaying due dates for property taxes on factories and </w:t>
      </w:r>
      <w:hyperlink r:id="rId10" w:tgtFrame="_blank" w:history="1">
        <w:r w:rsidRPr="00FC016F">
          <w:rPr>
            <w:rFonts w:asciiTheme="minorBidi" w:hAnsiTheme="minorBidi" w:cstheme="minorBidi"/>
            <w:color w:val="231F20"/>
            <w:sz w:val="22"/>
            <w:szCs w:val="22"/>
          </w:rPr>
          <w:t>tourist facilities</w:t>
        </w:r>
      </w:hyperlink>
      <w:r w:rsidRPr="00FC016F">
        <w:rPr>
          <w:rFonts w:asciiTheme="minorBidi" w:hAnsiTheme="minorBidi" w:cstheme="minorBidi"/>
          <w:color w:val="231F20"/>
          <w:sz w:val="22"/>
          <w:szCs w:val="22"/>
        </w:rPr>
        <w:t> for three months.</w:t>
      </w:r>
    </w:p>
    <w:p w14:paraId="0CA7A074" w14:textId="77777777" w:rsidR="00FC016F" w:rsidRPr="00FC016F" w:rsidRDefault="00FC016F" w:rsidP="00576D1A">
      <w:pPr>
        <w:pStyle w:val="NormalWeb"/>
        <w:numPr>
          <w:ilvl w:val="0"/>
          <w:numId w:val="30"/>
        </w:numPr>
        <w:shd w:val="clear" w:color="auto" w:fill="FFFFFF"/>
        <w:ind w:left="-18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Interest rate cuts by 3% (300 basis points)</w:t>
      </w:r>
    </w:p>
    <w:p w14:paraId="15C333BF" w14:textId="77777777" w:rsidR="00FC016F" w:rsidRPr="00FC016F" w:rsidRDefault="00FC016F" w:rsidP="00576D1A">
      <w:pPr>
        <w:pStyle w:val="NormalWeb"/>
        <w:numPr>
          <w:ilvl w:val="0"/>
          <w:numId w:val="30"/>
        </w:numPr>
        <w:shd w:val="clear" w:color="auto" w:fill="FFFFFF"/>
        <w:ind w:left="-18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A 6 months delay in the due dates for all types of consumer and small business loans</w:t>
      </w:r>
    </w:p>
    <w:p w14:paraId="7CA4E34D" w14:textId="77777777" w:rsidR="00FC016F" w:rsidRPr="00FC016F" w:rsidRDefault="00FC016F" w:rsidP="00FC016F">
      <w:pPr>
        <w:pStyle w:val="NormalWeb"/>
        <w:shd w:val="clear" w:color="auto" w:fill="FFFFFF"/>
        <w:ind w:left="-54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 xml:space="preserve">CILT Egypt is studying with Highly Professional Advisors - HPA, alternative means of offering the CILT Diploma on-line for students. It is important to note that HPA has considerable experience in providing on-line course work. The only challenge relates to the fact that HPA has only completed the accreditation process less than a month before the COVID-19 crisis. </w:t>
      </w:r>
    </w:p>
    <w:p w14:paraId="5CB0F4A9" w14:textId="77777777" w:rsidR="00FC016F" w:rsidRPr="00FC016F" w:rsidRDefault="00FC016F" w:rsidP="00FC016F">
      <w:pPr>
        <w:pStyle w:val="NormalWeb"/>
        <w:shd w:val="clear" w:color="auto" w:fill="FFFFFF"/>
        <w:ind w:left="-54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 xml:space="preserve">On the medium and long-run, CILT can play an important role in overcoming the Covid-19 challenges facing Egypt by show-casing to government and business, international practices in dealing with the lock-down. In particular, CILT can provide recommendations in areas related to transport and logistics automation and management as well as provide industry leaders (of all sectors and subsectors) with information and advice about state of the art solutions and business continuity planning methodologies. </w:t>
      </w:r>
    </w:p>
    <w:p w14:paraId="0BA6E29F" w14:textId="77777777" w:rsidR="00FC016F" w:rsidRPr="00FC016F" w:rsidRDefault="00FC016F" w:rsidP="00FC016F">
      <w:pPr>
        <w:pStyle w:val="NormalWeb"/>
        <w:shd w:val="clear" w:color="auto" w:fill="FFFFFF"/>
        <w:ind w:left="-540"/>
        <w:jc w:val="both"/>
        <w:rPr>
          <w:rFonts w:asciiTheme="minorBidi" w:hAnsiTheme="minorBidi" w:cstheme="minorBidi"/>
          <w:color w:val="231F20"/>
          <w:sz w:val="22"/>
          <w:szCs w:val="22"/>
        </w:rPr>
      </w:pPr>
      <w:r w:rsidRPr="00FC016F">
        <w:rPr>
          <w:rFonts w:asciiTheme="minorBidi" w:hAnsiTheme="minorBidi" w:cstheme="minorBidi"/>
          <w:color w:val="231F20"/>
          <w:sz w:val="22"/>
          <w:szCs w:val="22"/>
        </w:rPr>
        <w:t>In the short-term, CILT Egypt recommends that a series of regional and country-specific webinars are organized to discuss and brain-storm around the most pressing issues and topics specific to each region/country.</w:t>
      </w:r>
    </w:p>
    <w:p w14:paraId="1C509E78" w14:textId="77777777" w:rsidR="00FC016F" w:rsidRPr="00FC016F" w:rsidRDefault="00FC016F" w:rsidP="00FC016F">
      <w:pPr>
        <w:pStyle w:val="NormalWeb"/>
        <w:shd w:val="clear" w:color="auto" w:fill="FFFFFF"/>
        <w:ind w:left="-540"/>
        <w:jc w:val="both"/>
        <w:rPr>
          <w:rFonts w:asciiTheme="minorBidi" w:hAnsiTheme="minorBidi" w:cstheme="minorBidi"/>
          <w:color w:val="231F20"/>
          <w:sz w:val="22"/>
          <w:szCs w:val="22"/>
        </w:rPr>
      </w:pPr>
    </w:p>
    <w:p w14:paraId="49751B8F" w14:textId="77777777" w:rsidR="00EA4C9E" w:rsidRPr="00FC016F" w:rsidRDefault="00EA4C9E" w:rsidP="00FC016F">
      <w:pPr>
        <w:ind w:left="-540"/>
        <w:jc w:val="both"/>
        <w:rPr>
          <w:rFonts w:asciiTheme="minorBidi" w:hAnsiTheme="minorBidi"/>
          <w:lang w:val="en-US"/>
        </w:rPr>
      </w:pPr>
    </w:p>
    <w:sectPr w:rsidR="00EA4C9E" w:rsidRPr="00FC016F" w:rsidSect="00576D1A">
      <w:headerReference w:type="default" r:id="rId11"/>
      <w:footerReference w:type="default" r:id="rId12"/>
      <w:headerReference w:type="first" r:id="rId13"/>
      <w:footerReference w:type="first" r:id="rId14"/>
      <w:pgSz w:w="11901" w:h="16817"/>
      <w:pgMar w:top="2410" w:right="1821" w:bottom="1843" w:left="2155" w:header="709" w:footer="4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D1A5F" w14:textId="77777777" w:rsidR="00BE035D" w:rsidRDefault="00BE035D" w:rsidP="00491A14">
      <w:pPr>
        <w:spacing w:after="0" w:line="240" w:lineRule="auto"/>
      </w:pPr>
      <w:r>
        <w:separator/>
      </w:r>
    </w:p>
  </w:endnote>
  <w:endnote w:type="continuationSeparator" w:id="0">
    <w:p w14:paraId="5BB1F597" w14:textId="77777777" w:rsidR="00BE035D" w:rsidRDefault="00BE035D" w:rsidP="00491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ago-Medium">
    <w:panose1 w:val="00000000000000000000"/>
    <w:charset w:val="00"/>
    <w:family w:val="swiss"/>
    <w:notTrueType/>
    <w:pitch w:val="default"/>
    <w:sig w:usb0="00000003" w:usb1="00000000" w:usb2="00000000" w:usb3="00000000" w:csb0="00000001" w:csb1="00000000"/>
  </w:font>
  <w:font w:name="Imago-Light">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5E4B4" w14:textId="77777777" w:rsidR="00850316" w:rsidRPr="00EA4C9E" w:rsidRDefault="00850316" w:rsidP="00850316">
    <w:pPr>
      <w:autoSpaceDE w:val="0"/>
      <w:autoSpaceDN w:val="0"/>
      <w:adjustRightInd w:val="0"/>
      <w:spacing w:after="0" w:line="240" w:lineRule="auto"/>
      <w:jc w:val="right"/>
      <w:rPr>
        <w:rFonts w:cs="Imago-Medium"/>
        <w:b/>
        <w:color w:val="361164"/>
        <w:sz w:val="18"/>
        <w:szCs w:val="18"/>
      </w:rPr>
    </w:pPr>
    <w:r w:rsidRPr="00EA4C9E">
      <w:rPr>
        <w:rFonts w:cs="Imago-Medium"/>
        <w:b/>
        <w:color w:val="361164"/>
        <w:sz w:val="18"/>
        <w:szCs w:val="18"/>
      </w:rPr>
      <w:t xml:space="preserve">CILT </w:t>
    </w:r>
    <w:r>
      <w:rPr>
        <w:rFonts w:cs="Imago-Medium"/>
        <w:b/>
        <w:color w:val="361164"/>
        <w:sz w:val="18"/>
        <w:szCs w:val="18"/>
      </w:rPr>
      <w:t xml:space="preserve">Egypt </w:t>
    </w:r>
  </w:p>
  <w:p w14:paraId="6EB3DA7A" w14:textId="77777777" w:rsidR="00850316" w:rsidRPr="00EA4C9E" w:rsidRDefault="00850316" w:rsidP="00850316">
    <w:pPr>
      <w:autoSpaceDE w:val="0"/>
      <w:autoSpaceDN w:val="0"/>
      <w:adjustRightInd w:val="0"/>
      <w:spacing w:after="0" w:line="240" w:lineRule="auto"/>
      <w:jc w:val="right"/>
      <w:rPr>
        <w:rFonts w:eastAsia="Imago-Light" w:cs="Imago-Light"/>
        <w:color w:val="361164"/>
        <w:sz w:val="18"/>
        <w:szCs w:val="18"/>
      </w:rPr>
    </w:pPr>
    <w:r>
      <w:rPr>
        <w:rFonts w:eastAsia="Imago-Light" w:cs="Imago-Light"/>
        <w:color w:val="361164"/>
        <w:sz w:val="18"/>
        <w:szCs w:val="18"/>
      </w:rPr>
      <w:t>11 Road 12, Sarayat El Maadi</w:t>
    </w:r>
    <w:r w:rsidRPr="00EA4C9E">
      <w:rPr>
        <w:rFonts w:eastAsia="Imago-Light" w:cs="Imago-Light"/>
        <w:color w:val="361164"/>
        <w:sz w:val="18"/>
        <w:szCs w:val="18"/>
      </w:rPr>
      <w:t xml:space="preserve"> </w:t>
    </w:r>
    <w:r w:rsidRPr="00EA4C9E">
      <w:rPr>
        <w:rFonts w:eastAsia="Imago-Light" w:cs="Imago-Light"/>
        <w:color w:val="AD874F"/>
        <w:sz w:val="18"/>
        <w:szCs w:val="18"/>
      </w:rPr>
      <w:t>|</w:t>
    </w:r>
    <w:r w:rsidRPr="00EA4C9E">
      <w:rPr>
        <w:rFonts w:eastAsia="Imago-Light" w:cs="Imago-Light"/>
        <w:color w:val="361164"/>
        <w:sz w:val="18"/>
        <w:szCs w:val="18"/>
      </w:rPr>
      <w:t xml:space="preserve"> </w:t>
    </w:r>
    <w:r>
      <w:rPr>
        <w:rFonts w:eastAsia="Imago-Light" w:cs="Imago-Light"/>
        <w:color w:val="361164"/>
        <w:sz w:val="18"/>
        <w:szCs w:val="18"/>
      </w:rPr>
      <w:t>Cairo</w:t>
    </w:r>
    <w:r w:rsidRPr="00EA4C9E">
      <w:rPr>
        <w:rFonts w:eastAsia="Imago-Light" w:cs="Imago-Light"/>
        <w:color w:val="361164"/>
        <w:sz w:val="18"/>
        <w:szCs w:val="18"/>
      </w:rPr>
      <w:t xml:space="preserve"> </w:t>
    </w:r>
    <w:r w:rsidRPr="00EA4C9E">
      <w:rPr>
        <w:rFonts w:eastAsia="Imago-Light" w:cs="Imago-Light"/>
        <w:color w:val="AD874F"/>
        <w:sz w:val="18"/>
        <w:szCs w:val="18"/>
      </w:rPr>
      <w:t>|</w:t>
    </w:r>
    <w:r w:rsidRPr="00EA4C9E">
      <w:rPr>
        <w:rFonts w:eastAsia="Imago-Light" w:cs="Imago-Light"/>
        <w:color w:val="361164"/>
        <w:sz w:val="18"/>
        <w:szCs w:val="18"/>
      </w:rPr>
      <w:t xml:space="preserve"> </w:t>
    </w:r>
    <w:r>
      <w:rPr>
        <w:rFonts w:eastAsia="Imago-Light" w:cs="Imago-Light"/>
        <w:color w:val="361164"/>
        <w:sz w:val="18"/>
        <w:szCs w:val="18"/>
      </w:rPr>
      <w:t>Egypt</w:t>
    </w:r>
    <w:r>
      <w:rPr>
        <w:rFonts w:eastAsia="Imago-Light" w:cs="Imago-Light"/>
        <w:color w:val="361164"/>
        <w:sz w:val="18"/>
        <w:szCs w:val="18"/>
      </w:rPr>
      <w:br/>
    </w:r>
    <w:hyperlink r:id="rId1" w:history="1">
      <w:r w:rsidRPr="00FE4181">
        <w:rPr>
          <w:rStyle w:val="Hyperlink"/>
          <w:rFonts w:eastAsia="Imago-Light" w:cs="Imago-Light"/>
          <w:sz w:val="18"/>
          <w:szCs w:val="18"/>
        </w:rPr>
        <w:t>+201</w:t>
      </w:r>
    </w:hyperlink>
    <w:r>
      <w:rPr>
        <w:rFonts w:eastAsia="Imago-Light" w:cs="Imago-Light"/>
        <w:color w:val="361164"/>
        <w:sz w:val="18"/>
        <w:szCs w:val="18"/>
      </w:rPr>
      <w:t xml:space="preserve"> 006820032</w:t>
    </w:r>
    <w:r w:rsidRPr="00EA4C9E">
      <w:rPr>
        <w:rFonts w:eastAsia="Imago-Light" w:cs="Imago-Light"/>
        <w:color w:val="361164"/>
        <w:sz w:val="18"/>
        <w:szCs w:val="18"/>
      </w:rPr>
      <w:t xml:space="preserve"> </w:t>
    </w:r>
    <w:r w:rsidRPr="00EA4C9E">
      <w:rPr>
        <w:rFonts w:eastAsia="Imago-Light" w:cs="Imago-Light"/>
        <w:color w:val="AD874F"/>
        <w:sz w:val="18"/>
        <w:szCs w:val="18"/>
      </w:rPr>
      <w:t>|</w:t>
    </w:r>
    <w:r w:rsidRPr="00EA4C9E">
      <w:rPr>
        <w:rFonts w:eastAsia="Imago-Light" w:cs="Imago-Light"/>
        <w:color w:val="361164"/>
        <w:sz w:val="18"/>
        <w:szCs w:val="18"/>
      </w:rPr>
      <w:t xml:space="preserve"> </w:t>
    </w:r>
    <w:r>
      <w:rPr>
        <w:rFonts w:eastAsia="Imago-Light" w:cs="Imago-Light"/>
        <w:color w:val="361164"/>
        <w:sz w:val="18"/>
        <w:szCs w:val="18"/>
      </w:rPr>
      <w:t>ciltegypt@ciltegypt.org</w:t>
    </w:r>
    <w:r w:rsidRPr="00EA4C9E">
      <w:rPr>
        <w:rFonts w:eastAsia="Imago-Light" w:cs="Imago-Light"/>
        <w:color w:val="361164"/>
        <w:sz w:val="18"/>
        <w:szCs w:val="18"/>
      </w:rPr>
      <w:t xml:space="preserve"> </w:t>
    </w:r>
    <w:r w:rsidRPr="00EA4C9E">
      <w:rPr>
        <w:rFonts w:eastAsia="Imago-Light" w:cs="Imago-Light"/>
        <w:color w:val="AD874F"/>
        <w:sz w:val="18"/>
        <w:szCs w:val="18"/>
      </w:rPr>
      <w:t>|</w:t>
    </w:r>
    <w:r w:rsidRPr="00EA4C9E">
      <w:rPr>
        <w:rFonts w:eastAsia="Imago-Light" w:cs="Imago-Light"/>
        <w:color w:val="361164"/>
        <w:sz w:val="18"/>
        <w:szCs w:val="18"/>
      </w:rPr>
      <w:t xml:space="preserve"> </w:t>
    </w:r>
    <w:r>
      <w:rPr>
        <w:rFonts w:eastAsia="Imago-Light" w:cs="Imago-Light"/>
        <w:color w:val="361164"/>
        <w:sz w:val="18"/>
        <w:szCs w:val="18"/>
      </w:rPr>
      <w:t>ciltegypt.org</w:t>
    </w:r>
  </w:p>
  <w:p w14:paraId="2DF082C7" w14:textId="77777777" w:rsidR="00850316" w:rsidRDefault="008503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76F7" w14:textId="082F7C44" w:rsidR="00CE72DA" w:rsidRPr="00EA4C9E" w:rsidRDefault="00CE72DA" w:rsidP="00FC016F">
    <w:pPr>
      <w:autoSpaceDE w:val="0"/>
      <w:autoSpaceDN w:val="0"/>
      <w:adjustRightInd w:val="0"/>
      <w:spacing w:after="0" w:line="240" w:lineRule="auto"/>
      <w:jc w:val="right"/>
      <w:rPr>
        <w:rFonts w:cs="Imago-Medium"/>
        <w:b/>
        <w:color w:val="361164"/>
        <w:sz w:val="18"/>
        <w:szCs w:val="18"/>
      </w:rPr>
    </w:pPr>
    <w:r w:rsidRPr="00EA4C9E">
      <w:rPr>
        <w:rFonts w:cs="Imago-Medium"/>
        <w:b/>
        <w:color w:val="361164"/>
        <w:sz w:val="18"/>
        <w:szCs w:val="18"/>
      </w:rPr>
      <w:t xml:space="preserve">CILT </w:t>
    </w:r>
    <w:r w:rsidR="00FC016F">
      <w:rPr>
        <w:rFonts w:cs="Imago-Medium"/>
        <w:b/>
        <w:color w:val="361164"/>
        <w:sz w:val="18"/>
        <w:szCs w:val="18"/>
      </w:rPr>
      <w:t>Egypt</w:t>
    </w:r>
    <w:r>
      <w:rPr>
        <w:rFonts w:cs="Imago-Medium"/>
        <w:b/>
        <w:color w:val="361164"/>
        <w:sz w:val="18"/>
        <w:szCs w:val="18"/>
      </w:rPr>
      <w:t xml:space="preserve"> </w:t>
    </w:r>
  </w:p>
  <w:p w14:paraId="317ACEFA" w14:textId="2B02BBE8" w:rsidR="00CE72DA" w:rsidRPr="00EA4C9E" w:rsidRDefault="00FC016F" w:rsidP="00FC016F">
    <w:pPr>
      <w:autoSpaceDE w:val="0"/>
      <w:autoSpaceDN w:val="0"/>
      <w:adjustRightInd w:val="0"/>
      <w:spacing w:after="0" w:line="240" w:lineRule="auto"/>
      <w:jc w:val="right"/>
      <w:rPr>
        <w:rFonts w:eastAsia="Imago-Light" w:cs="Imago-Light"/>
        <w:color w:val="361164"/>
        <w:sz w:val="18"/>
        <w:szCs w:val="18"/>
      </w:rPr>
    </w:pPr>
    <w:r>
      <w:rPr>
        <w:rFonts w:eastAsia="Imago-Light" w:cs="Imago-Light"/>
        <w:color w:val="361164"/>
        <w:sz w:val="18"/>
        <w:szCs w:val="18"/>
      </w:rPr>
      <w:t>11 Road 12, Sarayat El Maadi</w:t>
    </w:r>
    <w:r w:rsidR="00CE72DA" w:rsidRPr="00EA4C9E">
      <w:rPr>
        <w:rFonts w:eastAsia="Imago-Light" w:cs="Imago-Light"/>
        <w:color w:val="361164"/>
        <w:sz w:val="18"/>
        <w:szCs w:val="18"/>
      </w:rPr>
      <w:t xml:space="preserve"> </w:t>
    </w:r>
    <w:r w:rsidR="00CE72DA" w:rsidRPr="00EA4C9E">
      <w:rPr>
        <w:rFonts w:eastAsia="Imago-Light" w:cs="Imago-Light"/>
        <w:color w:val="AD874F"/>
        <w:sz w:val="18"/>
        <w:szCs w:val="18"/>
      </w:rPr>
      <w:t>|</w:t>
    </w:r>
    <w:r w:rsidR="00CE72DA" w:rsidRPr="00EA4C9E">
      <w:rPr>
        <w:rFonts w:eastAsia="Imago-Light" w:cs="Imago-Light"/>
        <w:color w:val="361164"/>
        <w:sz w:val="18"/>
        <w:szCs w:val="18"/>
      </w:rPr>
      <w:t xml:space="preserve"> </w:t>
    </w:r>
    <w:r>
      <w:rPr>
        <w:rFonts w:eastAsia="Imago-Light" w:cs="Imago-Light"/>
        <w:color w:val="361164"/>
        <w:sz w:val="18"/>
        <w:szCs w:val="18"/>
      </w:rPr>
      <w:t>Cairo</w:t>
    </w:r>
    <w:r w:rsidR="00CE72DA" w:rsidRPr="00EA4C9E">
      <w:rPr>
        <w:rFonts w:eastAsia="Imago-Light" w:cs="Imago-Light"/>
        <w:color w:val="361164"/>
        <w:sz w:val="18"/>
        <w:szCs w:val="18"/>
      </w:rPr>
      <w:t xml:space="preserve"> </w:t>
    </w:r>
    <w:r w:rsidR="00CE72DA" w:rsidRPr="00EA4C9E">
      <w:rPr>
        <w:rFonts w:eastAsia="Imago-Light" w:cs="Imago-Light"/>
        <w:color w:val="AD874F"/>
        <w:sz w:val="18"/>
        <w:szCs w:val="18"/>
      </w:rPr>
      <w:t>|</w:t>
    </w:r>
    <w:r w:rsidR="00CE72DA" w:rsidRPr="00EA4C9E">
      <w:rPr>
        <w:rFonts w:eastAsia="Imago-Light" w:cs="Imago-Light"/>
        <w:color w:val="361164"/>
        <w:sz w:val="18"/>
        <w:szCs w:val="18"/>
      </w:rPr>
      <w:t xml:space="preserve"> </w:t>
    </w:r>
    <w:r>
      <w:rPr>
        <w:rFonts w:eastAsia="Imago-Light" w:cs="Imago-Light"/>
        <w:color w:val="361164"/>
        <w:sz w:val="18"/>
        <w:szCs w:val="18"/>
      </w:rPr>
      <w:t>Egypt</w:t>
    </w:r>
    <w:r w:rsidR="00CE72DA">
      <w:rPr>
        <w:rFonts w:eastAsia="Imago-Light" w:cs="Imago-Light"/>
        <w:color w:val="361164"/>
        <w:sz w:val="18"/>
        <w:szCs w:val="18"/>
      </w:rPr>
      <w:br/>
    </w:r>
    <w:hyperlink r:id="rId1" w:history="1">
      <w:r w:rsidRPr="00FE4181">
        <w:rPr>
          <w:rStyle w:val="Hyperlink"/>
          <w:rFonts w:eastAsia="Imago-Light" w:cs="Imago-Light"/>
          <w:sz w:val="18"/>
          <w:szCs w:val="18"/>
        </w:rPr>
        <w:t>+201</w:t>
      </w:r>
    </w:hyperlink>
    <w:r>
      <w:rPr>
        <w:rFonts w:eastAsia="Imago-Light" w:cs="Imago-Light"/>
        <w:color w:val="361164"/>
        <w:sz w:val="18"/>
        <w:szCs w:val="18"/>
      </w:rPr>
      <w:t xml:space="preserve"> 006820032</w:t>
    </w:r>
    <w:r w:rsidR="00CE72DA" w:rsidRPr="00EA4C9E">
      <w:rPr>
        <w:rFonts w:eastAsia="Imago-Light" w:cs="Imago-Light"/>
        <w:color w:val="361164"/>
        <w:sz w:val="18"/>
        <w:szCs w:val="18"/>
      </w:rPr>
      <w:t xml:space="preserve"> </w:t>
    </w:r>
    <w:r w:rsidR="00CE72DA" w:rsidRPr="00EA4C9E">
      <w:rPr>
        <w:rFonts w:eastAsia="Imago-Light" w:cs="Imago-Light"/>
        <w:color w:val="AD874F"/>
        <w:sz w:val="18"/>
        <w:szCs w:val="18"/>
      </w:rPr>
      <w:t>|</w:t>
    </w:r>
    <w:r w:rsidR="00CE72DA" w:rsidRPr="00EA4C9E">
      <w:rPr>
        <w:rFonts w:eastAsia="Imago-Light" w:cs="Imago-Light"/>
        <w:color w:val="361164"/>
        <w:sz w:val="18"/>
        <w:szCs w:val="18"/>
      </w:rPr>
      <w:t xml:space="preserve"> </w:t>
    </w:r>
    <w:r>
      <w:rPr>
        <w:rFonts w:eastAsia="Imago-Light" w:cs="Imago-Light"/>
        <w:color w:val="361164"/>
        <w:sz w:val="18"/>
        <w:szCs w:val="18"/>
      </w:rPr>
      <w:t>ciltegypt@ciltegypt.org</w:t>
    </w:r>
    <w:r w:rsidR="00CE72DA" w:rsidRPr="00EA4C9E">
      <w:rPr>
        <w:rFonts w:eastAsia="Imago-Light" w:cs="Imago-Light"/>
        <w:color w:val="361164"/>
        <w:sz w:val="18"/>
        <w:szCs w:val="18"/>
      </w:rPr>
      <w:t xml:space="preserve"> </w:t>
    </w:r>
    <w:r w:rsidR="00CE72DA" w:rsidRPr="00EA4C9E">
      <w:rPr>
        <w:rFonts w:eastAsia="Imago-Light" w:cs="Imago-Light"/>
        <w:color w:val="AD874F"/>
        <w:sz w:val="18"/>
        <w:szCs w:val="18"/>
      </w:rPr>
      <w:t>|</w:t>
    </w:r>
    <w:r w:rsidR="00CE72DA" w:rsidRPr="00EA4C9E">
      <w:rPr>
        <w:rFonts w:eastAsia="Imago-Light" w:cs="Imago-Light"/>
        <w:color w:val="361164"/>
        <w:sz w:val="18"/>
        <w:szCs w:val="18"/>
      </w:rPr>
      <w:t xml:space="preserve"> </w:t>
    </w:r>
    <w:r>
      <w:rPr>
        <w:rFonts w:eastAsia="Imago-Light" w:cs="Imago-Light"/>
        <w:color w:val="361164"/>
        <w:sz w:val="18"/>
        <w:szCs w:val="18"/>
      </w:rPr>
      <w:t>ciltegypt.org</w:t>
    </w:r>
  </w:p>
  <w:p w14:paraId="4F632037" w14:textId="77777777" w:rsidR="00CE72DA" w:rsidRDefault="00CE72DA" w:rsidP="00CE72DA">
    <w:pPr>
      <w:autoSpaceDE w:val="0"/>
      <w:autoSpaceDN w:val="0"/>
      <w:adjustRightInd w:val="0"/>
      <w:spacing w:after="0" w:line="240" w:lineRule="auto"/>
      <w:jc w:val="right"/>
      <w:rPr>
        <w:rFonts w:eastAsia="Imago-Light" w:cs="Imago-Light"/>
        <w:color w:val="361164"/>
        <w:sz w:val="11"/>
        <w:szCs w:val="11"/>
      </w:rPr>
    </w:pPr>
  </w:p>
  <w:p w14:paraId="4F300DDD" w14:textId="15FE5729" w:rsidR="00844BFB" w:rsidRPr="00ED2CCF" w:rsidRDefault="00844BFB" w:rsidP="00CE72DA">
    <w:pPr>
      <w:autoSpaceDE w:val="0"/>
      <w:autoSpaceDN w:val="0"/>
      <w:adjustRightInd w:val="0"/>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524B6" w14:textId="77777777" w:rsidR="00BE035D" w:rsidRDefault="00BE035D" w:rsidP="00491A14">
      <w:pPr>
        <w:spacing w:after="0" w:line="240" w:lineRule="auto"/>
      </w:pPr>
      <w:r>
        <w:separator/>
      </w:r>
    </w:p>
  </w:footnote>
  <w:footnote w:type="continuationSeparator" w:id="0">
    <w:p w14:paraId="589DEC63" w14:textId="77777777" w:rsidR="00BE035D" w:rsidRDefault="00BE035D" w:rsidP="00491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648756"/>
      <w:docPartObj>
        <w:docPartGallery w:val="Page Numbers (Top of Page)"/>
        <w:docPartUnique/>
      </w:docPartObj>
    </w:sdtPr>
    <w:sdtEndPr>
      <w:rPr>
        <w:color w:val="2B0B4B"/>
        <w:sz w:val="18"/>
        <w:szCs w:val="18"/>
      </w:rPr>
    </w:sdtEndPr>
    <w:sdtContent>
      <w:p w14:paraId="5DCE97AB" w14:textId="20FCA4B3" w:rsidR="00844BFB" w:rsidRPr="00EA4C9E" w:rsidRDefault="00844BFB">
        <w:pPr>
          <w:pStyle w:val="Header"/>
          <w:jc w:val="right"/>
          <w:rPr>
            <w:color w:val="2B0B4B"/>
            <w:sz w:val="18"/>
            <w:szCs w:val="18"/>
          </w:rPr>
        </w:pPr>
        <w:r w:rsidRPr="00EA4C9E">
          <w:rPr>
            <w:color w:val="2B0B4B"/>
            <w:sz w:val="18"/>
            <w:szCs w:val="18"/>
          </w:rPr>
          <w:t xml:space="preserve">Page </w:t>
        </w:r>
        <w:r w:rsidRPr="00EA4C9E">
          <w:rPr>
            <w:b/>
            <w:bCs/>
            <w:color w:val="2B0B4B"/>
            <w:sz w:val="18"/>
            <w:szCs w:val="18"/>
          </w:rPr>
          <w:fldChar w:fldCharType="begin"/>
        </w:r>
        <w:r w:rsidRPr="00EA4C9E">
          <w:rPr>
            <w:b/>
            <w:bCs/>
            <w:color w:val="2B0B4B"/>
            <w:sz w:val="18"/>
            <w:szCs w:val="18"/>
          </w:rPr>
          <w:instrText xml:space="preserve"> PAGE </w:instrText>
        </w:r>
        <w:r w:rsidRPr="00EA4C9E">
          <w:rPr>
            <w:b/>
            <w:bCs/>
            <w:color w:val="2B0B4B"/>
            <w:sz w:val="18"/>
            <w:szCs w:val="18"/>
          </w:rPr>
          <w:fldChar w:fldCharType="separate"/>
        </w:r>
        <w:r w:rsidR="00261F34">
          <w:rPr>
            <w:b/>
            <w:bCs/>
            <w:noProof/>
            <w:color w:val="2B0B4B"/>
            <w:sz w:val="18"/>
            <w:szCs w:val="18"/>
          </w:rPr>
          <w:t>2</w:t>
        </w:r>
        <w:r w:rsidRPr="00EA4C9E">
          <w:rPr>
            <w:b/>
            <w:bCs/>
            <w:color w:val="2B0B4B"/>
            <w:sz w:val="18"/>
            <w:szCs w:val="18"/>
          </w:rPr>
          <w:fldChar w:fldCharType="end"/>
        </w:r>
        <w:r w:rsidRPr="00EA4C9E">
          <w:rPr>
            <w:color w:val="2B0B4B"/>
            <w:sz w:val="18"/>
            <w:szCs w:val="18"/>
          </w:rPr>
          <w:t xml:space="preserve"> of </w:t>
        </w:r>
        <w:r w:rsidRPr="00EA4C9E">
          <w:rPr>
            <w:b/>
            <w:bCs/>
            <w:color w:val="2B0B4B"/>
            <w:sz w:val="18"/>
            <w:szCs w:val="18"/>
          </w:rPr>
          <w:fldChar w:fldCharType="begin"/>
        </w:r>
        <w:r w:rsidRPr="00EA4C9E">
          <w:rPr>
            <w:b/>
            <w:bCs/>
            <w:color w:val="2B0B4B"/>
            <w:sz w:val="18"/>
            <w:szCs w:val="18"/>
          </w:rPr>
          <w:instrText xml:space="preserve"> NUMPAGES  </w:instrText>
        </w:r>
        <w:r w:rsidRPr="00EA4C9E">
          <w:rPr>
            <w:b/>
            <w:bCs/>
            <w:color w:val="2B0B4B"/>
            <w:sz w:val="18"/>
            <w:szCs w:val="18"/>
          </w:rPr>
          <w:fldChar w:fldCharType="separate"/>
        </w:r>
        <w:r w:rsidR="00261F34">
          <w:rPr>
            <w:b/>
            <w:bCs/>
            <w:noProof/>
            <w:color w:val="2B0B4B"/>
            <w:sz w:val="18"/>
            <w:szCs w:val="18"/>
          </w:rPr>
          <w:t>5</w:t>
        </w:r>
        <w:r w:rsidRPr="00EA4C9E">
          <w:rPr>
            <w:b/>
            <w:bCs/>
            <w:color w:val="2B0B4B"/>
            <w:sz w:val="18"/>
            <w:szCs w:val="18"/>
          </w:rPr>
          <w:fldChar w:fldCharType="end"/>
        </w:r>
      </w:p>
    </w:sdtContent>
  </w:sdt>
  <w:p w14:paraId="599D7002" w14:textId="059ABF09" w:rsidR="00844BFB" w:rsidRDefault="00FC016F">
    <w:pPr>
      <w:pStyle w:val="Header"/>
    </w:pPr>
    <w:r>
      <w:rPr>
        <w:noProof/>
        <w:lang w:eastAsia="en-GB"/>
      </w:rPr>
      <w:drawing>
        <wp:anchor distT="0" distB="0" distL="114300" distR="114300" simplePos="0" relativeHeight="251660288" behindDoc="1" locked="0" layoutInCell="1" allowOverlap="1" wp14:anchorId="1C9F767E" wp14:editId="2C91786C">
          <wp:simplePos x="0" y="0"/>
          <wp:positionH relativeFrom="column">
            <wp:posOffset>-876300</wp:posOffset>
          </wp:positionH>
          <wp:positionV relativeFrom="paragraph">
            <wp:posOffset>0</wp:posOffset>
          </wp:positionV>
          <wp:extent cx="2413968" cy="901968"/>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3968" cy="90196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F4B3E" w14:textId="77777777" w:rsidR="00844BFB" w:rsidRDefault="00844BFB">
    <w:pPr>
      <w:pStyle w:val="Header"/>
    </w:pPr>
    <w:r>
      <w:rPr>
        <w:noProof/>
        <w:lang w:eastAsia="en-GB"/>
      </w:rPr>
      <w:drawing>
        <wp:anchor distT="0" distB="0" distL="114300" distR="114300" simplePos="0" relativeHeight="251658240" behindDoc="1" locked="0" layoutInCell="1" allowOverlap="1" wp14:anchorId="6A8B3C9A" wp14:editId="7AA0D518">
          <wp:simplePos x="0" y="0"/>
          <wp:positionH relativeFrom="column">
            <wp:posOffset>-1028700</wp:posOffset>
          </wp:positionH>
          <wp:positionV relativeFrom="paragraph">
            <wp:posOffset>-12798</wp:posOffset>
          </wp:positionV>
          <wp:extent cx="2413968" cy="90196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3968" cy="9019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2DD2"/>
    <w:multiLevelType w:val="hybridMultilevel"/>
    <w:tmpl w:val="14405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66642"/>
    <w:multiLevelType w:val="hybridMultilevel"/>
    <w:tmpl w:val="AD04FB32"/>
    <w:lvl w:ilvl="0" w:tplc="81A4E0EA">
      <w:numFmt w:val="bullet"/>
      <w:lvlText w:val="-"/>
      <w:lvlJc w:val="left"/>
      <w:pPr>
        <w:ind w:left="420" w:hanging="360"/>
      </w:pPr>
      <w:rPr>
        <w:rFonts w:ascii="Calibri" w:eastAsia="Times New Roman" w:hAnsi="Calibri" w:cstheme="minorHAns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BC123A7"/>
    <w:multiLevelType w:val="hybridMultilevel"/>
    <w:tmpl w:val="8938C8F4"/>
    <w:lvl w:ilvl="0" w:tplc="D67CEECC">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0F6B2BA0"/>
    <w:multiLevelType w:val="hybridMultilevel"/>
    <w:tmpl w:val="28743A64"/>
    <w:lvl w:ilvl="0" w:tplc="2DE642FE">
      <w:start w:val="4"/>
      <w:numFmt w:val="bullet"/>
      <w:lvlText w:val="-"/>
      <w:lvlJc w:val="left"/>
      <w:pPr>
        <w:ind w:left="720" w:hanging="360"/>
      </w:pPr>
      <w:rPr>
        <w:rFonts w:ascii="Cambria" w:eastAsia="Times New Roman"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038D5"/>
    <w:multiLevelType w:val="hybridMultilevel"/>
    <w:tmpl w:val="014C08D2"/>
    <w:lvl w:ilvl="0" w:tplc="04090001">
      <w:start w:val="1"/>
      <w:numFmt w:val="bullet"/>
      <w:lvlText w:val=""/>
      <w:lvlJc w:val="left"/>
      <w:pPr>
        <w:ind w:left="2130" w:hanging="360"/>
      </w:pPr>
      <w:rPr>
        <w:rFonts w:ascii="Symbol" w:hAnsi="Symbol"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5" w15:restartNumberingAfterBreak="0">
    <w:nsid w:val="14041B41"/>
    <w:multiLevelType w:val="hybridMultilevel"/>
    <w:tmpl w:val="855EDC12"/>
    <w:lvl w:ilvl="0" w:tplc="F8DCA30C">
      <w:start w:val="6"/>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26681C"/>
    <w:multiLevelType w:val="hybridMultilevel"/>
    <w:tmpl w:val="6BC00FFE"/>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2314A4"/>
    <w:multiLevelType w:val="hybridMultilevel"/>
    <w:tmpl w:val="C23AE12E"/>
    <w:lvl w:ilvl="0" w:tplc="59EC2294">
      <w:start w:val="1"/>
      <w:numFmt w:val="bullet"/>
      <w:pStyle w:val="CILTBullet"/>
      <w:lvlText w:val=""/>
      <w:lvlJc w:val="left"/>
      <w:pPr>
        <w:ind w:left="340" w:hanging="280"/>
      </w:pPr>
      <w:rPr>
        <w:rFonts w:ascii="Symbol" w:hAnsi="Symbol" w:hint="default"/>
        <w:color w:val="2B0B4B"/>
        <w:u w:val="non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3B51DB9"/>
    <w:multiLevelType w:val="hybridMultilevel"/>
    <w:tmpl w:val="5544618C"/>
    <w:lvl w:ilvl="0" w:tplc="FA38009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CE0EC0"/>
    <w:multiLevelType w:val="hybridMultilevel"/>
    <w:tmpl w:val="433E2126"/>
    <w:lvl w:ilvl="0" w:tplc="089A7314">
      <w:start w:val="2"/>
      <w:numFmt w:val="bullet"/>
      <w:lvlText w:val="-"/>
      <w:lvlJc w:val="left"/>
      <w:pPr>
        <w:ind w:left="420" w:hanging="360"/>
      </w:pPr>
      <w:rPr>
        <w:rFonts w:ascii="Calibri" w:eastAsia="Times New Roman" w:hAnsi="Calibri"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2AF23B37"/>
    <w:multiLevelType w:val="hybridMultilevel"/>
    <w:tmpl w:val="620E4892"/>
    <w:lvl w:ilvl="0" w:tplc="2DE642FE">
      <w:start w:val="4"/>
      <w:numFmt w:val="bullet"/>
      <w:lvlText w:val="-"/>
      <w:lvlJc w:val="left"/>
      <w:pPr>
        <w:ind w:left="420" w:hanging="360"/>
      </w:pPr>
      <w:rPr>
        <w:rFonts w:ascii="Cambria" w:eastAsia="Times New Roman" w:hAnsi="Cambria"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05A2B1B"/>
    <w:multiLevelType w:val="hybridMultilevel"/>
    <w:tmpl w:val="BAF832A8"/>
    <w:lvl w:ilvl="0" w:tplc="81A4E0EA">
      <w:numFmt w:val="bullet"/>
      <w:lvlText w:val="-"/>
      <w:lvlJc w:val="left"/>
      <w:pPr>
        <w:ind w:left="480" w:hanging="360"/>
      </w:pPr>
      <w:rPr>
        <w:rFonts w:ascii="Calibri" w:eastAsia="Times New Roman" w:hAnsi="Calibri" w:cstheme="minorHAnsi"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88619D1"/>
    <w:multiLevelType w:val="hybridMultilevel"/>
    <w:tmpl w:val="0E203A50"/>
    <w:lvl w:ilvl="0" w:tplc="22B0FC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F678C0"/>
    <w:multiLevelType w:val="hybridMultilevel"/>
    <w:tmpl w:val="4AEE1620"/>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4" w15:restartNumberingAfterBreak="0">
    <w:nsid w:val="48825DAC"/>
    <w:multiLevelType w:val="hybridMultilevel"/>
    <w:tmpl w:val="9EEA0D2E"/>
    <w:lvl w:ilvl="0" w:tplc="CA849FEC">
      <w:start w:val="1"/>
      <w:numFmt w:val="bullet"/>
      <w:lvlText w:val=""/>
      <w:lvlJc w:val="left"/>
      <w:pPr>
        <w:ind w:left="340" w:hanging="280"/>
      </w:pPr>
      <w:rPr>
        <w:rFonts w:ascii="Symbol" w:hAnsi="Symbol" w:hint="default"/>
        <w:color w:val="2B0B4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4079C"/>
    <w:multiLevelType w:val="hybridMultilevel"/>
    <w:tmpl w:val="57420F2A"/>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A009F5"/>
    <w:multiLevelType w:val="multilevel"/>
    <w:tmpl w:val="620E4892"/>
    <w:lvl w:ilvl="0">
      <w:start w:val="4"/>
      <w:numFmt w:val="bullet"/>
      <w:lvlText w:val="-"/>
      <w:lvlJc w:val="left"/>
      <w:pPr>
        <w:ind w:left="420" w:hanging="360"/>
      </w:pPr>
      <w:rPr>
        <w:rFonts w:ascii="Cambria" w:eastAsia="Times New Roman" w:hAnsi="Cambria" w:cstheme="minorHAnsi"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17" w15:restartNumberingAfterBreak="0">
    <w:nsid w:val="4D8B0915"/>
    <w:multiLevelType w:val="hybridMultilevel"/>
    <w:tmpl w:val="56BA9880"/>
    <w:lvl w:ilvl="0" w:tplc="2DE642FE">
      <w:start w:val="4"/>
      <w:numFmt w:val="bullet"/>
      <w:lvlText w:val="-"/>
      <w:lvlJc w:val="left"/>
      <w:pPr>
        <w:ind w:left="720" w:hanging="360"/>
      </w:pPr>
      <w:rPr>
        <w:rFonts w:ascii="Cambria" w:eastAsia="Times New Roman"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37738C"/>
    <w:multiLevelType w:val="hybridMultilevel"/>
    <w:tmpl w:val="789C5C5C"/>
    <w:lvl w:ilvl="0" w:tplc="739A6D1E">
      <w:start w:val="2"/>
      <w:numFmt w:val="bullet"/>
      <w:lvlText w:val="-"/>
      <w:lvlJc w:val="left"/>
      <w:pPr>
        <w:ind w:left="420" w:hanging="360"/>
      </w:pPr>
      <w:rPr>
        <w:rFonts w:ascii="Calibri" w:eastAsia="Times New Roman" w:hAnsi="Calibri"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5E6344A2"/>
    <w:multiLevelType w:val="hybridMultilevel"/>
    <w:tmpl w:val="7A5448AA"/>
    <w:lvl w:ilvl="0" w:tplc="CA849FEC">
      <w:start w:val="1"/>
      <w:numFmt w:val="bullet"/>
      <w:lvlText w:val=""/>
      <w:lvlJc w:val="left"/>
      <w:pPr>
        <w:ind w:left="340" w:hanging="280"/>
      </w:pPr>
      <w:rPr>
        <w:rFonts w:ascii="Symbol" w:hAnsi="Symbol" w:hint="default"/>
        <w:color w:val="2B0B4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FD6393"/>
    <w:multiLevelType w:val="hybridMultilevel"/>
    <w:tmpl w:val="1B82AC44"/>
    <w:lvl w:ilvl="0" w:tplc="D7461A3E">
      <w:start w:val="4"/>
      <w:numFmt w:val="bullet"/>
      <w:lvlText w:val="-"/>
      <w:lvlJc w:val="left"/>
      <w:pPr>
        <w:ind w:left="1080" w:hanging="360"/>
      </w:pPr>
      <w:rPr>
        <w:rFonts w:ascii="Cambria" w:eastAsia="Times New Roman" w:hAnsi="Cambri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FB732EC"/>
    <w:multiLevelType w:val="hybridMultilevel"/>
    <w:tmpl w:val="AA0E88EC"/>
    <w:lvl w:ilvl="0" w:tplc="CA849FEC">
      <w:start w:val="1"/>
      <w:numFmt w:val="bullet"/>
      <w:lvlText w:val=""/>
      <w:lvlJc w:val="left"/>
      <w:pPr>
        <w:ind w:left="400" w:hanging="280"/>
      </w:pPr>
      <w:rPr>
        <w:rFonts w:ascii="Symbol" w:hAnsi="Symbol" w:hint="default"/>
        <w:color w:val="2B0B4B"/>
        <w:u w:val="none"/>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62105669"/>
    <w:multiLevelType w:val="hybridMultilevel"/>
    <w:tmpl w:val="7B981406"/>
    <w:lvl w:ilvl="0" w:tplc="9F46DF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215DE8"/>
    <w:multiLevelType w:val="hybridMultilevel"/>
    <w:tmpl w:val="8864F566"/>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0F2950"/>
    <w:multiLevelType w:val="hybridMultilevel"/>
    <w:tmpl w:val="5CEA03AE"/>
    <w:lvl w:ilvl="0" w:tplc="B9A0BBAC">
      <w:start w:val="3"/>
      <w:numFmt w:val="bullet"/>
      <w:lvlText w:val="-"/>
      <w:lvlJc w:val="left"/>
      <w:pPr>
        <w:ind w:left="420" w:hanging="360"/>
      </w:pPr>
      <w:rPr>
        <w:rFonts w:ascii="Cambria" w:eastAsia="Times New Roman" w:hAnsi="Cambria"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5" w15:restartNumberingAfterBreak="0">
    <w:nsid w:val="6A6A2D79"/>
    <w:multiLevelType w:val="hybridMultilevel"/>
    <w:tmpl w:val="B9F09CD8"/>
    <w:lvl w:ilvl="0" w:tplc="604CB1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567844"/>
    <w:multiLevelType w:val="hybridMultilevel"/>
    <w:tmpl w:val="E0E43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225949"/>
    <w:multiLevelType w:val="hybridMultilevel"/>
    <w:tmpl w:val="350C909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710472F6"/>
    <w:multiLevelType w:val="hybridMultilevel"/>
    <w:tmpl w:val="4DCE439A"/>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B32DDD"/>
    <w:multiLevelType w:val="hybridMultilevel"/>
    <w:tmpl w:val="295E873C"/>
    <w:lvl w:ilvl="0" w:tplc="0032E14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DA6694"/>
    <w:multiLevelType w:val="hybridMultilevel"/>
    <w:tmpl w:val="98C6622C"/>
    <w:lvl w:ilvl="0" w:tplc="19622B82">
      <w:start w:val="6"/>
      <w:numFmt w:val="bullet"/>
      <w:lvlText w:val="-"/>
      <w:lvlJc w:val="left"/>
      <w:pPr>
        <w:ind w:left="420" w:hanging="360"/>
      </w:pPr>
      <w:rPr>
        <w:rFonts w:ascii="Calibri" w:eastAsia="Times New Roman"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12"/>
  </w:num>
  <w:num w:numId="2">
    <w:abstractNumId w:val="22"/>
  </w:num>
  <w:num w:numId="3">
    <w:abstractNumId w:val="25"/>
  </w:num>
  <w:num w:numId="4">
    <w:abstractNumId w:val="24"/>
  </w:num>
  <w:num w:numId="5">
    <w:abstractNumId w:val="23"/>
  </w:num>
  <w:num w:numId="6">
    <w:abstractNumId w:val="6"/>
  </w:num>
  <w:num w:numId="7">
    <w:abstractNumId w:val="28"/>
  </w:num>
  <w:num w:numId="8">
    <w:abstractNumId w:val="5"/>
  </w:num>
  <w:num w:numId="9">
    <w:abstractNumId w:val="15"/>
  </w:num>
  <w:num w:numId="10">
    <w:abstractNumId w:val="9"/>
  </w:num>
  <w:num w:numId="11">
    <w:abstractNumId w:val="8"/>
  </w:num>
  <w:num w:numId="12">
    <w:abstractNumId w:val="20"/>
  </w:num>
  <w:num w:numId="13">
    <w:abstractNumId w:val="29"/>
  </w:num>
  <w:num w:numId="14">
    <w:abstractNumId w:val="26"/>
  </w:num>
  <w:num w:numId="15">
    <w:abstractNumId w:val="10"/>
  </w:num>
  <w:num w:numId="16">
    <w:abstractNumId w:val="18"/>
  </w:num>
  <w:num w:numId="17">
    <w:abstractNumId w:val="3"/>
  </w:num>
  <w:num w:numId="18">
    <w:abstractNumId w:val="17"/>
  </w:num>
  <w:num w:numId="19">
    <w:abstractNumId w:val="16"/>
  </w:num>
  <w:num w:numId="20">
    <w:abstractNumId w:val="7"/>
  </w:num>
  <w:num w:numId="21">
    <w:abstractNumId w:val="19"/>
  </w:num>
  <w:num w:numId="22">
    <w:abstractNumId w:val="21"/>
  </w:num>
  <w:num w:numId="23">
    <w:abstractNumId w:val="14"/>
  </w:num>
  <w:num w:numId="24">
    <w:abstractNumId w:val="1"/>
  </w:num>
  <w:num w:numId="25">
    <w:abstractNumId w:val="11"/>
  </w:num>
  <w:num w:numId="26">
    <w:abstractNumId w:val="30"/>
  </w:num>
  <w:num w:numId="27">
    <w:abstractNumId w:val="0"/>
  </w:num>
  <w:num w:numId="28">
    <w:abstractNumId w:val="4"/>
  </w:num>
  <w:num w:numId="29">
    <w:abstractNumId w:val="2"/>
  </w:num>
  <w:num w:numId="30">
    <w:abstractNumId w:val="2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A14"/>
    <w:rsid w:val="000173B2"/>
    <w:rsid w:val="00020198"/>
    <w:rsid w:val="00021121"/>
    <w:rsid w:val="00042997"/>
    <w:rsid w:val="00044366"/>
    <w:rsid w:val="0004552F"/>
    <w:rsid w:val="0006052B"/>
    <w:rsid w:val="00064561"/>
    <w:rsid w:val="000804BB"/>
    <w:rsid w:val="0008465D"/>
    <w:rsid w:val="000853CB"/>
    <w:rsid w:val="000A6E46"/>
    <w:rsid w:val="000C6B3A"/>
    <w:rsid w:val="000D0A1F"/>
    <w:rsid w:val="000D7C33"/>
    <w:rsid w:val="000E27FF"/>
    <w:rsid w:val="001156F6"/>
    <w:rsid w:val="001166E0"/>
    <w:rsid w:val="001244AE"/>
    <w:rsid w:val="001323BC"/>
    <w:rsid w:val="001421CA"/>
    <w:rsid w:val="001719B8"/>
    <w:rsid w:val="00172EAB"/>
    <w:rsid w:val="001810ED"/>
    <w:rsid w:val="00197E76"/>
    <w:rsid w:val="001A348E"/>
    <w:rsid w:val="001C485B"/>
    <w:rsid w:val="001E0733"/>
    <w:rsid w:val="0023538D"/>
    <w:rsid w:val="00236191"/>
    <w:rsid w:val="00243E1D"/>
    <w:rsid w:val="00260B1E"/>
    <w:rsid w:val="00261F34"/>
    <w:rsid w:val="00264BA9"/>
    <w:rsid w:val="0026554F"/>
    <w:rsid w:val="00280FBE"/>
    <w:rsid w:val="00281DE9"/>
    <w:rsid w:val="002A060B"/>
    <w:rsid w:val="002C0F69"/>
    <w:rsid w:val="002D38AF"/>
    <w:rsid w:val="002F6A7E"/>
    <w:rsid w:val="00300DFC"/>
    <w:rsid w:val="003043EA"/>
    <w:rsid w:val="003068F1"/>
    <w:rsid w:val="00320170"/>
    <w:rsid w:val="00334D95"/>
    <w:rsid w:val="003413FE"/>
    <w:rsid w:val="00343111"/>
    <w:rsid w:val="00393210"/>
    <w:rsid w:val="003E1DFE"/>
    <w:rsid w:val="003E3E13"/>
    <w:rsid w:val="003F51E0"/>
    <w:rsid w:val="00400967"/>
    <w:rsid w:val="0041165E"/>
    <w:rsid w:val="00412ADD"/>
    <w:rsid w:val="00441B36"/>
    <w:rsid w:val="004642B0"/>
    <w:rsid w:val="00491A14"/>
    <w:rsid w:val="00492602"/>
    <w:rsid w:val="004B00FA"/>
    <w:rsid w:val="004D3320"/>
    <w:rsid w:val="004D659B"/>
    <w:rsid w:val="004D7961"/>
    <w:rsid w:val="004E0AE8"/>
    <w:rsid w:val="00505AFA"/>
    <w:rsid w:val="00525A14"/>
    <w:rsid w:val="0053725A"/>
    <w:rsid w:val="00544A14"/>
    <w:rsid w:val="00547D9D"/>
    <w:rsid w:val="00551990"/>
    <w:rsid w:val="00557C7F"/>
    <w:rsid w:val="00576D1A"/>
    <w:rsid w:val="005830BC"/>
    <w:rsid w:val="005A44C4"/>
    <w:rsid w:val="005B0B62"/>
    <w:rsid w:val="005B74E8"/>
    <w:rsid w:val="005C3880"/>
    <w:rsid w:val="005C5F5E"/>
    <w:rsid w:val="005E4C29"/>
    <w:rsid w:val="005E6643"/>
    <w:rsid w:val="005E7BD6"/>
    <w:rsid w:val="006061A9"/>
    <w:rsid w:val="006100A9"/>
    <w:rsid w:val="00610998"/>
    <w:rsid w:val="006316DA"/>
    <w:rsid w:val="00640E79"/>
    <w:rsid w:val="006514F9"/>
    <w:rsid w:val="0065341F"/>
    <w:rsid w:val="00655B97"/>
    <w:rsid w:val="0067078C"/>
    <w:rsid w:val="00674B4F"/>
    <w:rsid w:val="00691B14"/>
    <w:rsid w:val="006B72D3"/>
    <w:rsid w:val="006D02CE"/>
    <w:rsid w:val="006E455A"/>
    <w:rsid w:val="006F1277"/>
    <w:rsid w:val="006F5068"/>
    <w:rsid w:val="00732797"/>
    <w:rsid w:val="00734BCA"/>
    <w:rsid w:val="00736E13"/>
    <w:rsid w:val="00783753"/>
    <w:rsid w:val="007A2E6A"/>
    <w:rsid w:val="007A59D0"/>
    <w:rsid w:val="007A5D1D"/>
    <w:rsid w:val="007C062C"/>
    <w:rsid w:val="007C522E"/>
    <w:rsid w:val="007F647E"/>
    <w:rsid w:val="00806F86"/>
    <w:rsid w:val="008072A9"/>
    <w:rsid w:val="00814735"/>
    <w:rsid w:val="00832FE5"/>
    <w:rsid w:val="00844BFB"/>
    <w:rsid w:val="00850316"/>
    <w:rsid w:val="00852EEB"/>
    <w:rsid w:val="00862A29"/>
    <w:rsid w:val="0086321E"/>
    <w:rsid w:val="00863EDD"/>
    <w:rsid w:val="008815D2"/>
    <w:rsid w:val="008A3350"/>
    <w:rsid w:val="008A3E8E"/>
    <w:rsid w:val="008B1077"/>
    <w:rsid w:val="008B2125"/>
    <w:rsid w:val="008C2186"/>
    <w:rsid w:val="008C79E4"/>
    <w:rsid w:val="008D2D0E"/>
    <w:rsid w:val="008E0046"/>
    <w:rsid w:val="008F0F80"/>
    <w:rsid w:val="008F3F78"/>
    <w:rsid w:val="00964121"/>
    <w:rsid w:val="00967E47"/>
    <w:rsid w:val="00974A54"/>
    <w:rsid w:val="00975756"/>
    <w:rsid w:val="00983BC4"/>
    <w:rsid w:val="009B55B2"/>
    <w:rsid w:val="009C053D"/>
    <w:rsid w:val="009D6D52"/>
    <w:rsid w:val="00A179CC"/>
    <w:rsid w:val="00A24486"/>
    <w:rsid w:val="00A33CFB"/>
    <w:rsid w:val="00A46932"/>
    <w:rsid w:val="00A60054"/>
    <w:rsid w:val="00A65B24"/>
    <w:rsid w:val="00A70B3A"/>
    <w:rsid w:val="00A84449"/>
    <w:rsid w:val="00A96AC8"/>
    <w:rsid w:val="00A96CAE"/>
    <w:rsid w:val="00AD364A"/>
    <w:rsid w:val="00AF1854"/>
    <w:rsid w:val="00B02523"/>
    <w:rsid w:val="00B02BA5"/>
    <w:rsid w:val="00B055AD"/>
    <w:rsid w:val="00B10FAF"/>
    <w:rsid w:val="00B13A20"/>
    <w:rsid w:val="00B42CB9"/>
    <w:rsid w:val="00B5495E"/>
    <w:rsid w:val="00B7383F"/>
    <w:rsid w:val="00B97AA0"/>
    <w:rsid w:val="00BA605C"/>
    <w:rsid w:val="00BA6C7F"/>
    <w:rsid w:val="00BD54DA"/>
    <w:rsid w:val="00BE035D"/>
    <w:rsid w:val="00C048A5"/>
    <w:rsid w:val="00C2789B"/>
    <w:rsid w:val="00C3743B"/>
    <w:rsid w:val="00C425E1"/>
    <w:rsid w:val="00C65D56"/>
    <w:rsid w:val="00C82F3A"/>
    <w:rsid w:val="00C94F4A"/>
    <w:rsid w:val="00CA28D2"/>
    <w:rsid w:val="00CD5057"/>
    <w:rsid w:val="00CD6B21"/>
    <w:rsid w:val="00CE72DA"/>
    <w:rsid w:val="00CF0646"/>
    <w:rsid w:val="00D012BF"/>
    <w:rsid w:val="00D01742"/>
    <w:rsid w:val="00D13DC7"/>
    <w:rsid w:val="00D268C2"/>
    <w:rsid w:val="00D320B5"/>
    <w:rsid w:val="00D406A0"/>
    <w:rsid w:val="00D5716E"/>
    <w:rsid w:val="00DB1793"/>
    <w:rsid w:val="00E212FD"/>
    <w:rsid w:val="00E23AE0"/>
    <w:rsid w:val="00E24D3D"/>
    <w:rsid w:val="00E26B36"/>
    <w:rsid w:val="00E2725A"/>
    <w:rsid w:val="00E522C1"/>
    <w:rsid w:val="00EA4C9E"/>
    <w:rsid w:val="00EC2516"/>
    <w:rsid w:val="00ED25AF"/>
    <w:rsid w:val="00ED2CCF"/>
    <w:rsid w:val="00EE7DC9"/>
    <w:rsid w:val="00EF2249"/>
    <w:rsid w:val="00EF25ED"/>
    <w:rsid w:val="00F04424"/>
    <w:rsid w:val="00F05645"/>
    <w:rsid w:val="00F213CF"/>
    <w:rsid w:val="00F23639"/>
    <w:rsid w:val="00F4478B"/>
    <w:rsid w:val="00F47941"/>
    <w:rsid w:val="00F77342"/>
    <w:rsid w:val="00F81862"/>
    <w:rsid w:val="00F85556"/>
    <w:rsid w:val="00F858FA"/>
    <w:rsid w:val="00FA7D82"/>
    <w:rsid w:val="00FB3047"/>
    <w:rsid w:val="00FB500A"/>
    <w:rsid w:val="00FC016F"/>
    <w:rsid w:val="00FC7D0B"/>
    <w:rsid w:val="00FD0A33"/>
    <w:rsid w:val="00FD18A4"/>
    <w:rsid w:val="00FD7E2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6725E7"/>
  <w15:docId w15:val="{1D94B897-1B88-4A45-AE89-B421C07FB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A14"/>
  </w:style>
  <w:style w:type="paragraph" w:styleId="Footer">
    <w:name w:val="footer"/>
    <w:basedOn w:val="Normal"/>
    <w:link w:val="FooterChar"/>
    <w:uiPriority w:val="99"/>
    <w:unhideWhenUsed/>
    <w:rsid w:val="00491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14"/>
  </w:style>
  <w:style w:type="paragraph" w:styleId="BalloonText">
    <w:name w:val="Balloon Text"/>
    <w:basedOn w:val="Normal"/>
    <w:link w:val="BalloonTextChar"/>
    <w:uiPriority w:val="99"/>
    <w:semiHidden/>
    <w:unhideWhenUsed/>
    <w:rsid w:val="00491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A14"/>
    <w:rPr>
      <w:rFonts w:ascii="Tahoma" w:hAnsi="Tahoma" w:cs="Tahoma"/>
      <w:sz w:val="16"/>
      <w:szCs w:val="16"/>
    </w:rPr>
  </w:style>
  <w:style w:type="table" w:styleId="TableGrid">
    <w:name w:val="Table Grid"/>
    <w:basedOn w:val="TableNormal"/>
    <w:uiPriority w:val="59"/>
    <w:rsid w:val="00E23AE0"/>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ADD"/>
    <w:rPr>
      <w:color w:val="0000FF" w:themeColor="hyperlink"/>
      <w:u w:val="single"/>
    </w:rPr>
  </w:style>
  <w:style w:type="paragraph" w:styleId="ListParagraph">
    <w:name w:val="List Paragraph"/>
    <w:basedOn w:val="Normal"/>
    <w:uiPriority w:val="34"/>
    <w:qFormat/>
    <w:rsid w:val="009D6D52"/>
    <w:pPr>
      <w:ind w:left="720"/>
      <w:contextualSpacing/>
    </w:pPr>
  </w:style>
  <w:style w:type="table" w:customStyle="1" w:styleId="TableGrid1">
    <w:name w:val="Table Grid1"/>
    <w:basedOn w:val="TableNormal"/>
    <w:next w:val="TableGrid"/>
    <w:uiPriority w:val="59"/>
    <w:rsid w:val="008A3350"/>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LTTitle">
    <w:name w:val="CILT Title"/>
    <w:basedOn w:val="Normal"/>
    <w:qFormat/>
    <w:rsid w:val="00EA4C9E"/>
    <w:pPr>
      <w:spacing w:after="0" w:line="240" w:lineRule="auto"/>
    </w:pPr>
    <w:rPr>
      <w:rFonts w:ascii="Calibri" w:eastAsia="Times New Roman" w:hAnsi="Calibri" w:cs="Arial"/>
      <w:color w:val="2B0B4B"/>
      <w:sz w:val="40"/>
      <w:szCs w:val="40"/>
    </w:rPr>
  </w:style>
  <w:style w:type="paragraph" w:customStyle="1" w:styleId="CILTBullet">
    <w:name w:val="CILT Bullet"/>
    <w:basedOn w:val="ListParagraph"/>
    <w:qFormat/>
    <w:rsid w:val="003E3E13"/>
    <w:pPr>
      <w:framePr w:hSpace="180" w:wrap="around" w:vAnchor="page" w:hAnchor="page" w:x="2264" w:y="7058"/>
      <w:numPr>
        <w:numId w:val="20"/>
      </w:numPr>
      <w:spacing w:after="0" w:line="240" w:lineRule="auto"/>
    </w:pPr>
    <w:rPr>
      <w:rFonts w:ascii="Calibri" w:eastAsia="Times New Roman" w:hAnsi="Calibri" w:cstheme="minorHAnsi"/>
      <w:sz w:val="24"/>
      <w:szCs w:val="24"/>
      <w:lang w:eastAsia="en-GB"/>
    </w:rPr>
  </w:style>
  <w:style w:type="paragraph" w:customStyle="1" w:styleId="CILTTableheading">
    <w:name w:val="CILT Table heading"/>
    <w:basedOn w:val="Normal"/>
    <w:qFormat/>
    <w:rsid w:val="00EA4C9E"/>
    <w:pPr>
      <w:framePr w:hSpace="180" w:wrap="around" w:vAnchor="page" w:hAnchor="page" w:x="2264" w:y="4031"/>
      <w:spacing w:after="80" w:line="240" w:lineRule="auto"/>
    </w:pPr>
    <w:rPr>
      <w:rFonts w:ascii="Calibri" w:eastAsia="Times New Roman" w:hAnsi="Calibri" w:cstheme="minorHAnsi"/>
      <w:sz w:val="28"/>
      <w:szCs w:val="28"/>
      <w:lang w:eastAsia="en-GB"/>
    </w:rPr>
  </w:style>
  <w:style w:type="paragraph" w:styleId="PlainText">
    <w:name w:val="Plain Text"/>
    <w:basedOn w:val="Normal"/>
    <w:link w:val="PlainTextChar"/>
    <w:rsid w:val="00EF25E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F25ED"/>
    <w:rPr>
      <w:rFonts w:ascii="Courier New" w:eastAsia="Times New Roman" w:hAnsi="Courier New" w:cs="Courier New"/>
      <w:sz w:val="20"/>
      <w:szCs w:val="20"/>
    </w:rPr>
  </w:style>
  <w:style w:type="paragraph" w:customStyle="1" w:styleId="Default">
    <w:name w:val="Default"/>
    <w:rsid w:val="00FC016F"/>
    <w:pPr>
      <w:autoSpaceDE w:val="0"/>
      <w:autoSpaceDN w:val="0"/>
      <w:adjustRightInd w:val="0"/>
      <w:spacing w:after="0" w:line="240" w:lineRule="auto"/>
    </w:pPr>
    <w:rPr>
      <w:rFonts w:ascii="Arial" w:eastAsiaTheme="minorHAnsi" w:hAnsi="Arial" w:cs="Arial"/>
      <w:color w:val="000000"/>
      <w:sz w:val="24"/>
      <w:szCs w:val="24"/>
      <w:lang w:val="en-US"/>
    </w:rPr>
  </w:style>
  <w:style w:type="paragraph" w:styleId="NormalWeb">
    <w:name w:val="Normal (Web)"/>
    <w:basedOn w:val="Normal"/>
    <w:uiPriority w:val="99"/>
    <w:unhideWhenUsed/>
    <w:rsid w:val="00FC016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337864">
      <w:bodyDiv w:val="1"/>
      <w:marLeft w:val="0"/>
      <w:marRight w:val="0"/>
      <w:marTop w:val="0"/>
      <w:marBottom w:val="0"/>
      <w:divBdr>
        <w:top w:val="none" w:sz="0" w:space="0" w:color="auto"/>
        <w:left w:val="none" w:sz="0" w:space="0" w:color="auto"/>
        <w:bottom w:val="none" w:sz="0" w:space="0" w:color="auto"/>
        <w:right w:val="none" w:sz="0" w:space="0" w:color="auto"/>
      </w:divBdr>
    </w:div>
    <w:div w:id="122055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l-monitor.com/pulse/originals/2020/03/egypt-tourism-sector-impact-coronavirus-outbreak.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20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2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CDBCE-007E-49AC-B828-CA3AA1D35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1581</Words>
  <Characters>9016</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Delargy</dc:creator>
  <cp:lastModifiedBy>Keith Newton (INT)</cp:lastModifiedBy>
  <cp:revision>2</cp:revision>
  <cp:lastPrinted>2016-02-11T15:39:00Z</cp:lastPrinted>
  <dcterms:created xsi:type="dcterms:W3CDTF">2020-04-07T08:27:00Z</dcterms:created>
  <dcterms:modified xsi:type="dcterms:W3CDTF">2020-04-07T08:27:00Z</dcterms:modified>
</cp:coreProperties>
</file>