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F38" w:rsidRPr="00043F38" w:rsidRDefault="00043F38">
      <w:pPr>
        <w:rPr>
          <w:rFonts w:ascii="Arial" w:hAnsi="Arial" w:cs="Arial"/>
          <w:b/>
          <w:sz w:val="24"/>
          <w:szCs w:val="24"/>
        </w:rPr>
      </w:pPr>
    </w:p>
    <w:p w:rsidR="00043F38" w:rsidRPr="00551F75" w:rsidRDefault="00551F75">
      <w:pPr>
        <w:rPr>
          <w:rFonts w:ascii="Arial" w:hAnsi="Arial" w:cs="Arial"/>
          <w:b/>
          <w:color w:val="7030A0"/>
          <w:sz w:val="28"/>
          <w:szCs w:val="28"/>
        </w:rPr>
      </w:pPr>
      <w:r>
        <w:rPr>
          <w:rFonts w:ascii="Arial" w:hAnsi="Arial" w:cs="Arial"/>
          <w:b/>
          <w:color w:val="7030A0"/>
          <w:sz w:val="28"/>
          <w:szCs w:val="28"/>
        </w:rPr>
        <w:t xml:space="preserve">Day 1 - </w:t>
      </w:r>
      <w:r w:rsidR="00043F38" w:rsidRPr="00551F75">
        <w:rPr>
          <w:rFonts w:ascii="Arial" w:hAnsi="Arial" w:cs="Arial"/>
          <w:b/>
          <w:color w:val="7030A0"/>
          <w:sz w:val="28"/>
          <w:szCs w:val="28"/>
        </w:rPr>
        <w:t>Sunday 8 May</w:t>
      </w:r>
    </w:p>
    <w:tbl>
      <w:tblPr>
        <w:tblStyle w:val="TableGrid"/>
        <w:tblW w:w="0" w:type="auto"/>
        <w:tblLook w:val="04A0" w:firstRow="1" w:lastRow="0" w:firstColumn="1" w:lastColumn="0" w:noHBand="0" w:noVBand="1"/>
      </w:tblPr>
      <w:tblGrid>
        <w:gridCol w:w="1668"/>
        <w:gridCol w:w="7574"/>
      </w:tblGrid>
      <w:tr w:rsidR="00551F75" w:rsidTr="00465856">
        <w:trPr>
          <w:trHeight w:val="510"/>
        </w:trPr>
        <w:tc>
          <w:tcPr>
            <w:tcW w:w="9242" w:type="dxa"/>
            <w:gridSpan w:val="2"/>
            <w:tcBorders>
              <w:bottom w:val="single" w:sz="4" w:space="0" w:color="auto"/>
            </w:tcBorders>
            <w:shd w:val="clear" w:color="auto" w:fill="7030A0"/>
            <w:vAlign w:val="center"/>
          </w:tcPr>
          <w:p w:rsidR="00551F75" w:rsidRPr="00551F75" w:rsidRDefault="00551F75" w:rsidP="00465856">
            <w:pPr>
              <w:rPr>
                <w:rFonts w:ascii="Arial" w:hAnsi="Arial" w:cs="Arial"/>
                <w:b/>
                <w:color w:val="FFFFFF" w:themeColor="background1"/>
                <w:sz w:val="28"/>
                <w:szCs w:val="28"/>
              </w:rPr>
            </w:pPr>
            <w:r w:rsidRPr="00551F75">
              <w:rPr>
                <w:rFonts w:ascii="Arial" w:hAnsi="Arial" w:cs="Arial"/>
                <w:b/>
                <w:color w:val="FFFFFF" w:themeColor="background1"/>
                <w:sz w:val="28"/>
                <w:szCs w:val="28"/>
              </w:rPr>
              <w:t>Women in Logistics and Transport (WiLAT) Conference</w:t>
            </w:r>
          </w:p>
        </w:tc>
      </w:tr>
      <w:tr w:rsidR="00340B29" w:rsidTr="00465856">
        <w:trPr>
          <w:trHeight w:val="510"/>
        </w:trPr>
        <w:tc>
          <w:tcPr>
            <w:tcW w:w="1668" w:type="dxa"/>
            <w:tcBorders>
              <w:bottom w:val="single" w:sz="4" w:space="0" w:color="auto"/>
            </w:tcBorders>
            <w:shd w:val="clear" w:color="auto" w:fill="auto"/>
            <w:vAlign w:val="center"/>
          </w:tcPr>
          <w:p w:rsidR="00340B29" w:rsidRPr="00B25167" w:rsidRDefault="00B25167" w:rsidP="00465856">
            <w:pPr>
              <w:rPr>
                <w:rFonts w:ascii="Arial" w:hAnsi="Arial" w:cs="Arial"/>
              </w:rPr>
            </w:pPr>
            <w:r w:rsidRPr="00B25167">
              <w:rPr>
                <w:rFonts w:ascii="Arial" w:hAnsi="Arial" w:cs="Arial"/>
              </w:rPr>
              <w:t xml:space="preserve">09:00 – </w:t>
            </w:r>
            <w:r w:rsidR="00813A65">
              <w:rPr>
                <w:rFonts w:ascii="Arial" w:hAnsi="Arial" w:cs="Arial"/>
              </w:rPr>
              <w:t>13:00</w:t>
            </w:r>
          </w:p>
        </w:tc>
        <w:tc>
          <w:tcPr>
            <w:tcW w:w="7574" w:type="dxa"/>
            <w:tcBorders>
              <w:bottom w:val="single" w:sz="4" w:space="0" w:color="auto"/>
            </w:tcBorders>
            <w:shd w:val="clear" w:color="auto" w:fill="auto"/>
            <w:vAlign w:val="center"/>
          </w:tcPr>
          <w:p w:rsidR="00340B29" w:rsidRPr="00A251FA" w:rsidRDefault="00A251FA" w:rsidP="00465856">
            <w:pPr>
              <w:rPr>
                <w:rFonts w:ascii="Arial" w:hAnsi="Arial" w:cs="Arial"/>
                <w:sz w:val="24"/>
                <w:szCs w:val="24"/>
              </w:rPr>
            </w:pPr>
            <w:r w:rsidRPr="00A251FA">
              <w:rPr>
                <w:rFonts w:ascii="Arial" w:hAnsi="Arial" w:cs="Arial"/>
                <w:sz w:val="24"/>
                <w:szCs w:val="24"/>
              </w:rPr>
              <w:t>Join our global Women in Logistics &amp; Transport group as they discuss key issues &amp; hear prominent speakers from North America</w:t>
            </w:r>
          </w:p>
        </w:tc>
      </w:tr>
      <w:tr w:rsidR="006664EB" w:rsidTr="00465856">
        <w:trPr>
          <w:trHeight w:val="510"/>
        </w:trPr>
        <w:tc>
          <w:tcPr>
            <w:tcW w:w="1668" w:type="dxa"/>
            <w:tcBorders>
              <w:bottom w:val="single" w:sz="4" w:space="0" w:color="auto"/>
            </w:tcBorders>
            <w:shd w:val="clear" w:color="auto" w:fill="DAEEF3" w:themeFill="accent5" w:themeFillTint="33"/>
            <w:vAlign w:val="center"/>
          </w:tcPr>
          <w:p w:rsidR="00340B29" w:rsidRPr="00813A65" w:rsidRDefault="00813A65" w:rsidP="00465856">
            <w:pPr>
              <w:rPr>
                <w:rFonts w:ascii="Arial" w:hAnsi="Arial" w:cs="Arial"/>
              </w:rPr>
            </w:pPr>
            <w:r>
              <w:rPr>
                <w:rFonts w:ascii="Arial" w:hAnsi="Arial" w:cs="Arial"/>
              </w:rPr>
              <w:t>13:00 – 14:00</w:t>
            </w:r>
          </w:p>
        </w:tc>
        <w:tc>
          <w:tcPr>
            <w:tcW w:w="7574" w:type="dxa"/>
            <w:tcBorders>
              <w:bottom w:val="single" w:sz="4" w:space="0" w:color="auto"/>
            </w:tcBorders>
            <w:shd w:val="clear" w:color="auto" w:fill="DAEEF3" w:themeFill="accent5" w:themeFillTint="33"/>
            <w:vAlign w:val="center"/>
          </w:tcPr>
          <w:p w:rsidR="00340B29" w:rsidRPr="00555C89" w:rsidRDefault="00A251FA" w:rsidP="00465856">
            <w:pPr>
              <w:rPr>
                <w:rFonts w:ascii="Arial" w:hAnsi="Arial" w:cs="Arial"/>
                <w:b/>
                <w:sz w:val="24"/>
                <w:szCs w:val="24"/>
              </w:rPr>
            </w:pPr>
            <w:r w:rsidRPr="00555C89">
              <w:rPr>
                <w:rFonts w:ascii="Arial" w:hAnsi="Arial" w:cs="Arial"/>
                <w:b/>
                <w:sz w:val="24"/>
                <w:szCs w:val="24"/>
              </w:rPr>
              <w:t>Lunch</w:t>
            </w:r>
          </w:p>
        </w:tc>
      </w:tr>
      <w:tr w:rsidR="00340B29" w:rsidTr="00465856">
        <w:trPr>
          <w:trHeight w:val="510"/>
        </w:trPr>
        <w:tc>
          <w:tcPr>
            <w:tcW w:w="1668" w:type="dxa"/>
            <w:shd w:val="clear" w:color="auto" w:fill="FFFFFF" w:themeFill="background1"/>
            <w:vAlign w:val="center"/>
          </w:tcPr>
          <w:p w:rsidR="00340B29" w:rsidRPr="00813A65" w:rsidRDefault="00813A65" w:rsidP="00465856">
            <w:pPr>
              <w:rPr>
                <w:rFonts w:ascii="Arial" w:hAnsi="Arial" w:cs="Arial"/>
              </w:rPr>
            </w:pPr>
            <w:r>
              <w:rPr>
                <w:rFonts w:ascii="Arial" w:hAnsi="Arial" w:cs="Arial"/>
              </w:rPr>
              <w:t>14:00 – 16:00</w:t>
            </w:r>
          </w:p>
        </w:tc>
        <w:tc>
          <w:tcPr>
            <w:tcW w:w="7574" w:type="dxa"/>
            <w:shd w:val="clear" w:color="auto" w:fill="FFFFFF" w:themeFill="background1"/>
            <w:vAlign w:val="center"/>
          </w:tcPr>
          <w:p w:rsidR="00340B29" w:rsidRPr="00A251FA" w:rsidRDefault="00A251FA" w:rsidP="00465856">
            <w:pPr>
              <w:rPr>
                <w:rFonts w:ascii="Arial" w:hAnsi="Arial" w:cs="Arial"/>
                <w:sz w:val="24"/>
                <w:szCs w:val="24"/>
              </w:rPr>
            </w:pPr>
            <w:r w:rsidRPr="00A251FA">
              <w:rPr>
                <w:rFonts w:ascii="Arial" w:hAnsi="Arial" w:cs="Arial"/>
                <w:sz w:val="24"/>
                <w:szCs w:val="24"/>
              </w:rPr>
              <w:t>Join our global Women in Logistics &amp; Transport group as they discuss key issues &amp; hear prominent speakers from North America</w:t>
            </w:r>
          </w:p>
        </w:tc>
      </w:tr>
      <w:tr w:rsidR="00A251FA" w:rsidTr="00465856">
        <w:trPr>
          <w:trHeight w:val="20"/>
        </w:trPr>
        <w:tc>
          <w:tcPr>
            <w:tcW w:w="9242" w:type="dxa"/>
            <w:gridSpan w:val="2"/>
            <w:tcBorders>
              <w:bottom w:val="single" w:sz="4" w:space="0" w:color="auto"/>
            </w:tcBorders>
            <w:vAlign w:val="center"/>
          </w:tcPr>
          <w:p w:rsidR="00551F75" w:rsidRPr="00561023" w:rsidRDefault="00551F75" w:rsidP="00465856">
            <w:pPr>
              <w:rPr>
                <w:rFonts w:ascii="Arial" w:hAnsi="Arial" w:cs="Arial"/>
                <w:b/>
                <w:sz w:val="16"/>
                <w:szCs w:val="16"/>
              </w:rPr>
            </w:pPr>
          </w:p>
        </w:tc>
      </w:tr>
      <w:tr w:rsidR="00551F75" w:rsidRPr="00813A65" w:rsidTr="00465856">
        <w:trPr>
          <w:trHeight w:val="510"/>
        </w:trPr>
        <w:tc>
          <w:tcPr>
            <w:tcW w:w="9242" w:type="dxa"/>
            <w:gridSpan w:val="2"/>
            <w:shd w:val="clear" w:color="auto" w:fill="7030A0"/>
            <w:vAlign w:val="center"/>
          </w:tcPr>
          <w:p w:rsidR="00551F75" w:rsidRPr="00A251FA" w:rsidRDefault="00551F75" w:rsidP="00465856">
            <w:pPr>
              <w:rPr>
                <w:rFonts w:ascii="Arial" w:hAnsi="Arial" w:cs="Arial"/>
                <w:color w:val="FFFFFF" w:themeColor="background1"/>
                <w:sz w:val="24"/>
                <w:szCs w:val="24"/>
              </w:rPr>
            </w:pPr>
            <w:r w:rsidRPr="00A251FA">
              <w:rPr>
                <w:rFonts w:ascii="Arial" w:hAnsi="Arial" w:cs="Arial"/>
                <w:color w:val="FFFFFF" w:themeColor="background1"/>
                <w:sz w:val="24"/>
                <w:szCs w:val="24"/>
              </w:rPr>
              <w:t>All Delegates are welcome to join this conference</w:t>
            </w:r>
          </w:p>
        </w:tc>
      </w:tr>
    </w:tbl>
    <w:p w:rsidR="00340B29" w:rsidRDefault="00340B29" w:rsidP="00465856">
      <w:pPr>
        <w:spacing w:after="0"/>
        <w:rPr>
          <w:rFonts w:ascii="Arial" w:hAnsi="Arial" w:cs="Arial"/>
          <w:b/>
          <w:sz w:val="28"/>
          <w:szCs w:val="28"/>
        </w:rPr>
      </w:pPr>
    </w:p>
    <w:tbl>
      <w:tblPr>
        <w:tblStyle w:val="TableGrid"/>
        <w:tblW w:w="0" w:type="auto"/>
        <w:tblLook w:val="04A0" w:firstRow="1" w:lastRow="0" w:firstColumn="1" w:lastColumn="0" w:noHBand="0" w:noVBand="1"/>
      </w:tblPr>
      <w:tblGrid>
        <w:gridCol w:w="1668"/>
        <w:gridCol w:w="7574"/>
      </w:tblGrid>
      <w:tr w:rsidR="00551F75" w:rsidTr="00465856">
        <w:trPr>
          <w:trHeight w:val="510"/>
        </w:trPr>
        <w:tc>
          <w:tcPr>
            <w:tcW w:w="9242" w:type="dxa"/>
            <w:gridSpan w:val="2"/>
            <w:shd w:val="clear" w:color="auto" w:fill="7030A0"/>
            <w:vAlign w:val="center"/>
          </w:tcPr>
          <w:p w:rsidR="00551F75" w:rsidRPr="00B25167" w:rsidRDefault="00551F75" w:rsidP="00465856">
            <w:pPr>
              <w:rPr>
                <w:rFonts w:ascii="Arial" w:hAnsi="Arial" w:cs="Arial"/>
                <w:b/>
                <w:color w:val="FFFFFF" w:themeColor="background1"/>
                <w:sz w:val="28"/>
                <w:szCs w:val="28"/>
              </w:rPr>
            </w:pPr>
            <w:r w:rsidRPr="00B25167">
              <w:rPr>
                <w:rFonts w:ascii="Arial" w:hAnsi="Arial" w:cs="Arial"/>
                <w:b/>
                <w:color w:val="FFFFFF" w:themeColor="background1"/>
                <w:sz w:val="28"/>
                <w:szCs w:val="28"/>
              </w:rPr>
              <w:t>Young Professionals (YP) Conference</w:t>
            </w:r>
          </w:p>
        </w:tc>
      </w:tr>
      <w:tr w:rsidR="00B25167" w:rsidTr="00465856">
        <w:trPr>
          <w:trHeight w:val="510"/>
        </w:trPr>
        <w:tc>
          <w:tcPr>
            <w:tcW w:w="1668" w:type="dxa"/>
            <w:tcBorders>
              <w:bottom w:val="single" w:sz="4" w:space="0" w:color="auto"/>
            </w:tcBorders>
            <w:vAlign w:val="center"/>
          </w:tcPr>
          <w:p w:rsidR="00B25167" w:rsidRPr="00813A65" w:rsidRDefault="00551F75" w:rsidP="00465856">
            <w:pPr>
              <w:rPr>
                <w:rFonts w:ascii="Arial" w:hAnsi="Arial" w:cs="Arial"/>
              </w:rPr>
            </w:pPr>
            <w:r>
              <w:rPr>
                <w:rFonts w:ascii="Arial" w:hAnsi="Arial" w:cs="Arial"/>
              </w:rPr>
              <w:t>10:00 – 13:00</w:t>
            </w:r>
          </w:p>
        </w:tc>
        <w:tc>
          <w:tcPr>
            <w:tcW w:w="7574" w:type="dxa"/>
            <w:tcBorders>
              <w:bottom w:val="single" w:sz="4" w:space="0" w:color="auto"/>
            </w:tcBorders>
            <w:vAlign w:val="center"/>
          </w:tcPr>
          <w:p w:rsidR="00B25167" w:rsidRPr="00551F75" w:rsidRDefault="00551F75" w:rsidP="00465856">
            <w:pPr>
              <w:rPr>
                <w:rFonts w:ascii="Arial" w:hAnsi="Arial" w:cs="Arial"/>
                <w:sz w:val="24"/>
                <w:szCs w:val="24"/>
              </w:rPr>
            </w:pPr>
            <w:r w:rsidRPr="00551F75">
              <w:rPr>
                <w:rFonts w:ascii="Arial" w:hAnsi="Arial" w:cs="Arial"/>
                <w:sz w:val="24"/>
                <w:szCs w:val="24"/>
              </w:rPr>
              <w:t>Our Young Professionals are holding their own programme of speakers &amp; activities</w:t>
            </w:r>
          </w:p>
        </w:tc>
      </w:tr>
      <w:tr w:rsidR="00B25167" w:rsidTr="00465856">
        <w:trPr>
          <w:trHeight w:val="510"/>
        </w:trPr>
        <w:tc>
          <w:tcPr>
            <w:tcW w:w="1668" w:type="dxa"/>
            <w:shd w:val="clear" w:color="auto" w:fill="DAEEF3" w:themeFill="accent5" w:themeFillTint="33"/>
            <w:vAlign w:val="center"/>
          </w:tcPr>
          <w:p w:rsidR="00B25167" w:rsidRPr="00813A65" w:rsidRDefault="00551F75" w:rsidP="00465856">
            <w:pPr>
              <w:rPr>
                <w:rFonts w:ascii="Arial" w:hAnsi="Arial" w:cs="Arial"/>
              </w:rPr>
            </w:pPr>
            <w:r>
              <w:rPr>
                <w:rFonts w:ascii="Arial" w:hAnsi="Arial" w:cs="Arial"/>
              </w:rPr>
              <w:t>13:00 – 14:00</w:t>
            </w:r>
          </w:p>
        </w:tc>
        <w:tc>
          <w:tcPr>
            <w:tcW w:w="7574" w:type="dxa"/>
            <w:shd w:val="clear" w:color="auto" w:fill="DAEEF3" w:themeFill="accent5" w:themeFillTint="33"/>
            <w:vAlign w:val="center"/>
          </w:tcPr>
          <w:p w:rsidR="00B25167" w:rsidRPr="00555C89" w:rsidRDefault="00551F75" w:rsidP="00465856">
            <w:pPr>
              <w:rPr>
                <w:rFonts w:ascii="Arial" w:hAnsi="Arial" w:cs="Arial"/>
                <w:b/>
                <w:sz w:val="24"/>
                <w:szCs w:val="24"/>
              </w:rPr>
            </w:pPr>
            <w:r w:rsidRPr="00555C89">
              <w:rPr>
                <w:rFonts w:ascii="Arial" w:hAnsi="Arial" w:cs="Arial"/>
                <w:b/>
                <w:sz w:val="24"/>
                <w:szCs w:val="24"/>
              </w:rPr>
              <w:t>Lunch</w:t>
            </w:r>
          </w:p>
        </w:tc>
      </w:tr>
      <w:tr w:rsidR="00B25167" w:rsidTr="00465856">
        <w:trPr>
          <w:trHeight w:val="510"/>
        </w:trPr>
        <w:tc>
          <w:tcPr>
            <w:tcW w:w="1668" w:type="dxa"/>
            <w:vAlign w:val="center"/>
          </w:tcPr>
          <w:p w:rsidR="00B25167" w:rsidRPr="00813A65" w:rsidRDefault="00551F75" w:rsidP="00465856">
            <w:pPr>
              <w:rPr>
                <w:rFonts w:ascii="Arial" w:hAnsi="Arial" w:cs="Arial"/>
              </w:rPr>
            </w:pPr>
            <w:r>
              <w:rPr>
                <w:rFonts w:ascii="Arial" w:hAnsi="Arial" w:cs="Arial"/>
              </w:rPr>
              <w:t>14:00</w:t>
            </w:r>
          </w:p>
        </w:tc>
        <w:tc>
          <w:tcPr>
            <w:tcW w:w="7574" w:type="dxa"/>
            <w:vAlign w:val="center"/>
          </w:tcPr>
          <w:p w:rsidR="00B25167" w:rsidRPr="00551F75" w:rsidRDefault="00551F75" w:rsidP="00465856">
            <w:pPr>
              <w:rPr>
                <w:rFonts w:ascii="Arial" w:hAnsi="Arial" w:cs="Arial"/>
                <w:sz w:val="24"/>
                <w:szCs w:val="24"/>
              </w:rPr>
            </w:pPr>
            <w:r w:rsidRPr="00555C89">
              <w:rPr>
                <w:rFonts w:ascii="Arial" w:hAnsi="Arial" w:cs="Arial"/>
                <w:b/>
                <w:sz w:val="24"/>
                <w:szCs w:val="24"/>
              </w:rPr>
              <w:t>Local Tour</w:t>
            </w:r>
            <w:r>
              <w:rPr>
                <w:rFonts w:ascii="Arial" w:hAnsi="Arial" w:cs="Arial"/>
                <w:sz w:val="24"/>
                <w:szCs w:val="24"/>
              </w:rPr>
              <w:t xml:space="preserve"> – details to be confirmed</w:t>
            </w:r>
          </w:p>
        </w:tc>
      </w:tr>
      <w:tr w:rsidR="00551F75" w:rsidTr="00465856">
        <w:trPr>
          <w:trHeight w:val="20"/>
        </w:trPr>
        <w:tc>
          <w:tcPr>
            <w:tcW w:w="9242" w:type="dxa"/>
            <w:gridSpan w:val="2"/>
            <w:tcBorders>
              <w:bottom w:val="single" w:sz="4" w:space="0" w:color="auto"/>
            </w:tcBorders>
            <w:vAlign w:val="center"/>
          </w:tcPr>
          <w:p w:rsidR="00551F75" w:rsidRPr="00561023" w:rsidRDefault="00551F75" w:rsidP="00465856">
            <w:pPr>
              <w:rPr>
                <w:rFonts w:ascii="Arial" w:hAnsi="Arial" w:cs="Arial"/>
                <w:b/>
                <w:sz w:val="16"/>
                <w:szCs w:val="16"/>
              </w:rPr>
            </w:pPr>
          </w:p>
        </w:tc>
      </w:tr>
      <w:tr w:rsidR="00551F75" w:rsidTr="00465856">
        <w:trPr>
          <w:trHeight w:val="510"/>
        </w:trPr>
        <w:tc>
          <w:tcPr>
            <w:tcW w:w="9242" w:type="dxa"/>
            <w:gridSpan w:val="2"/>
            <w:shd w:val="clear" w:color="auto" w:fill="7030A0"/>
            <w:vAlign w:val="center"/>
          </w:tcPr>
          <w:p w:rsidR="00551F75" w:rsidRPr="00A251FA" w:rsidRDefault="00551F75" w:rsidP="00465856">
            <w:pPr>
              <w:rPr>
                <w:rFonts w:ascii="Arial" w:hAnsi="Arial" w:cs="Arial"/>
                <w:sz w:val="24"/>
                <w:szCs w:val="24"/>
              </w:rPr>
            </w:pPr>
            <w:r w:rsidRPr="00A251FA">
              <w:rPr>
                <w:rFonts w:ascii="Arial" w:hAnsi="Arial" w:cs="Arial"/>
                <w:color w:val="FFFFFF" w:themeColor="background1"/>
                <w:sz w:val="24"/>
                <w:szCs w:val="24"/>
              </w:rPr>
              <w:t>All delegates are welcome to join this conference</w:t>
            </w:r>
          </w:p>
        </w:tc>
      </w:tr>
    </w:tbl>
    <w:p w:rsidR="00340B29" w:rsidRDefault="00340B29" w:rsidP="00465856">
      <w:pPr>
        <w:spacing w:after="0"/>
        <w:rPr>
          <w:rFonts w:ascii="Arial" w:hAnsi="Arial" w:cs="Arial"/>
          <w:b/>
          <w:sz w:val="28"/>
          <w:szCs w:val="28"/>
        </w:rPr>
      </w:pPr>
    </w:p>
    <w:tbl>
      <w:tblPr>
        <w:tblStyle w:val="TableGrid"/>
        <w:tblW w:w="5000" w:type="pct"/>
        <w:tblLook w:val="04A0" w:firstRow="1" w:lastRow="0" w:firstColumn="1" w:lastColumn="0" w:noHBand="0" w:noVBand="1"/>
      </w:tblPr>
      <w:tblGrid>
        <w:gridCol w:w="1665"/>
        <w:gridCol w:w="1893"/>
        <w:gridCol w:w="1895"/>
        <w:gridCol w:w="1893"/>
        <w:gridCol w:w="1896"/>
      </w:tblGrid>
      <w:tr w:rsidR="00551F75" w:rsidTr="00465856">
        <w:trPr>
          <w:trHeight w:val="510"/>
        </w:trPr>
        <w:tc>
          <w:tcPr>
            <w:tcW w:w="5000" w:type="pct"/>
            <w:gridSpan w:val="5"/>
            <w:shd w:val="clear" w:color="auto" w:fill="7030A0"/>
            <w:vAlign w:val="center"/>
          </w:tcPr>
          <w:p w:rsidR="00551F75" w:rsidRDefault="00551F75" w:rsidP="00465856">
            <w:pPr>
              <w:rPr>
                <w:rFonts w:ascii="Arial" w:hAnsi="Arial" w:cs="Arial"/>
                <w:b/>
                <w:sz w:val="28"/>
                <w:szCs w:val="28"/>
              </w:rPr>
            </w:pPr>
            <w:r w:rsidRPr="00B25167">
              <w:rPr>
                <w:rFonts w:ascii="Arial" w:hAnsi="Arial" w:cs="Arial"/>
                <w:b/>
                <w:color w:val="FFFFFF" w:themeColor="background1"/>
                <w:sz w:val="28"/>
                <w:szCs w:val="28"/>
              </w:rPr>
              <w:t>Country  Delegation Meetings</w:t>
            </w:r>
          </w:p>
        </w:tc>
      </w:tr>
      <w:tr w:rsidR="00B25167" w:rsidTr="00465856">
        <w:trPr>
          <w:trHeight w:val="510"/>
        </w:trPr>
        <w:tc>
          <w:tcPr>
            <w:tcW w:w="901" w:type="pct"/>
            <w:vAlign w:val="center"/>
          </w:tcPr>
          <w:p w:rsidR="00B25167" w:rsidRPr="00813A65" w:rsidRDefault="00813A65" w:rsidP="00465856">
            <w:pPr>
              <w:rPr>
                <w:rFonts w:ascii="Arial" w:hAnsi="Arial" w:cs="Arial"/>
              </w:rPr>
            </w:pPr>
            <w:r>
              <w:rPr>
                <w:rFonts w:ascii="Arial" w:hAnsi="Arial" w:cs="Arial"/>
              </w:rPr>
              <w:t>13:30 – 14:30</w:t>
            </w:r>
          </w:p>
        </w:tc>
        <w:tc>
          <w:tcPr>
            <w:tcW w:w="1024" w:type="pct"/>
            <w:vAlign w:val="center"/>
          </w:tcPr>
          <w:p w:rsidR="00B25167" w:rsidRPr="00813A65" w:rsidRDefault="00B25167" w:rsidP="00465856">
            <w:pPr>
              <w:rPr>
                <w:rFonts w:ascii="Arial" w:hAnsi="Arial" w:cs="Arial"/>
                <w:b/>
                <w:sz w:val="24"/>
                <w:szCs w:val="24"/>
              </w:rPr>
            </w:pPr>
          </w:p>
        </w:tc>
        <w:tc>
          <w:tcPr>
            <w:tcW w:w="1025" w:type="pct"/>
            <w:vAlign w:val="center"/>
          </w:tcPr>
          <w:p w:rsidR="00B25167" w:rsidRPr="00813A65" w:rsidRDefault="00B25167" w:rsidP="00465856">
            <w:pPr>
              <w:rPr>
                <w:rFonts w:ascii="Arial" w:hAnsi="Arial" w:cs="Arial"/>
                <w:b/>
                <w:sz w:val="24"/>
                <w:szCs w:val="24"/>
              </w:rPr>
            </w:pPr>
          </w:p>
        </w:tc>
        <w:tc>
          <w:tcPr>
            <w:tcW w:w="1024" w:type="pct"/>
            <w:vAlign w:val="center"/>
          </w:tcPr>
          <w:p w:rsidR="00B25167" w:rsidRPr="00813A65" w:rsidRDefault="00B25167" w:rsidP="00465856">
            <w:pPr>
              <w:rPr>
                <w:rFonts w:ascii="Arial" w:hAnsi="Arial" w:cs="Arial"/>
                <w:b/>
                <w:sz w:val="24"/>
                <w:szCs w:val="24"/>
              </w:rPr>
            </w:pPr>
          </w:p>
        </w:tc>
        <w:tc>
          <w:tcPr>
            <w:tcW w:w="1026" w:type="pct"/>
            <w:vAlign w:val="center"/>
          </w:tcPr>
          <w:p w:rsidR="00B25167" w:rsidRPr="00813A65" w:rsidRDefault="00B25167" w:rsidP="00465856">
            <w:pPr>
              <w:rPr>
                <w:rFonts w:ascii="Arial" w:hAnsi="Arial" w:cs="Arial"/>
                <w:b/>
                <w:sz w:val="24"/>
                <w:szCs w:val="24"/>
              </w:rPr>
            </w:pPr>
          </w:p>
        </w:tc>
      </w:tr>
      <w:tr w:rsidR="00B25167" w:rsidTr="00465856">
        <w:trPr>
          <w:trHeight w:val="510"/>
        </w:trPr>
        <w:tc>
          <w:tcPr>
            <w:tcW w:w="901" w:type="pct"/>
            <w:vAlign w:val="center"/>
          </w:tcPr>
          <w:p w:rsidR="00B25167" w:rsidRPr="00813A65" w:rsidRDefault="00813A65" w:rsidP="00465856">
            <w:pPr>
              <w:rPr>
                <w:rFonts w:ascii="Arial" w:hAnsi="Arial" w:cs="Arial"/>
              </w:rPr>
            </w:pPr>
            <w:r>
              <w:rPr>
                <w:rFonts w:ascii="Arial" w:hAnsi="Arial" w:cs="Arial"/>
              </w:rPr>
              <w:t>14:30 – 15:30</w:t>
            </w:r>
          </w:p>
        </w:tc>
        <w:tc>
          <w:tcPr>
            <w:tcW w:w="1024" w:type="pct"/>
            <w:vAlign w:val="center"/>
          </w:tcPr>
          <w:p w:rsidR="00B25167" w:rsidRPr="00813A65" w:rsidRDefault="00B25167" w:rsidP="00465856">
            <w:pPr>
              <w:rPr>
                <w:rFonts w:ascii="Arial" w:hAnsi="Arial" w:cs="Arial"/>
                <w:b/>
                <w:sz w:val="24"/>
                <w:szCs w:val="24"/>
              </w:rPr>
            </w:pPr>
          </w:p>
        </w:tc>
        <w:tc>
          <w:tcPr>
            <w:tcW w:w="1025" w:type="pct"/>
            <w:vAlign w:val="center"/>
          </w:tcPr>
          <w:p w:rsidR="00B25167" w:rsidRPr="00813A65" w:rsidRDefault="00B25167" w:rsidP="00465856">
            <w:pPr>
              <w:rPr>
                <w:rFonts w:ascii="Arial" w:hAnsi="Arial" w:cs="Arial"/>
                <w:b/>
                <w:sz w:val="24"/>
                <w:szCs w:val="24"/>
              </w:rPr>
            </w:pPr>
          </w:p>
        </w:tc>
        <w:tc>
          <w:tcPr>
            <w:tcW w:w="1024" w:type="pct"/>
            <w:vAlign w:val="center"/>
          </w:tcPr>
          <w:p w:rsidR="00B25167" w:rsidRPr="00813A65" w:rsidRDefault="00B25167" w:rsidP="00465856">
            <w:pPr>
              <w:rPr>
                <w:rFonts w:ascii="Arial" w:hAnsi="Arial" w:cs="Arial"/>
                <w:b/>
                <w:sz w:val="24"/>
                <w:szCs w:val="24"/>
              </w:rPr>
            </w:pPr>
          </w:p>
        </w:tc>
        <w:tc>
          <w:tcPr>
            <w:tcW w:w="1026" w:type="pct"/>
            <w:vAlign w:val="center"/>
          </w:tcPr>
          <w:p w:rsidR="00B25167" w:rsidRPr="00813A65" w:rsidRDefault="00B25167" w:rsidP="00465856">
            <w:pPr>
              <w:rPr>
                <w:rFonts w:ascii="Arial" w:hAnsi="Arial" w:cs="Arial"/>
                <w:b/>
                <w:sz w:val="24"/>
                <w:szCs w:val="24"/>
              </w:rPr>
            </w:pPr>
          </w:p>
        </w:tc>
      </w:tr>
      <w:tr w:rsidR="00B25167" w:rsidTr="00465856">
        <w:trPr>
          <w:trHeight w:val="510"/>
        </w:trPr>
        <w:tc>
          <w:tcPr>
            <w:tcW w:w="901" w:type="pct"/>
            <w:vAlign w:val="center"/>
          </w:tcPr>
          <w:p w:rsidR="00B25167" w:rsidRPr="00813A65" w:rsidRDefault="00813A65" w:rsidP="00465856">
            <w:pPr>
              <w:rPr>
                <w:rFonts w:ascii="Arial" w:hAnsi="Arial" w:cs="Arial"/>
              </w:rPr>
            </w:pPr>
            <w:r>
              <w:rPr>
                <w:rFonts w:ascii="Arial" w:hAnsi="Arial" w:cs="Arial"/>
              </w:rPr>
              <w:t>15:30 – 16:30</w:t>
            </w:r>
          </w:p>
        </w:tc>
        <w:tc>
          <w:tcPr>
            <w:tcW w:w="1024" w:type="pct"/>
            <w:vAlign w:val="center"/>
          </w:tcPr>
          <w:p w:rsidR="00B25167" w:rsidRPr="00813A65" w:rsidRDefault="00B25167" w:rsidP="00465856">
            <w:pPr>
              <w:rPr>
                <w:rFonts w:ascii="Arial" w:hAnsi="Arial" w:cs="Arial"/>
                <w:b/>
                <w:sz w:val="24"/>
                <w:szCs w:val="24"/>
              </w:rPr>
            </w:pPr>
          </w:p>
        </w:tc>
        <w:tc>
          <w:tcPr>
            <w:tcW w:w="1025" w:type="pct"/>
            <w:vAlign w:val="center"/>
          </w:tcPr>
          <w:p w:rsidR="00B25167" w:rsidRPr="00813A65" w:rsidRDefault="00B25167" w:rsidP="00465856">
            <w:pPr>
              <w:rPr>
                <w:rFonts w:ascii="Arial" w:hAnsi="Arial" w:cs="Arial"/>
                <w:b/>
                <w:sz w:val="24"/>
                <w:szCs w:val="24"/>
              </w:rPr>
            </w:pPr>
          </w:p>
        </w:tc>
        <w:tc>
          <w:tcPr>
            <w:tcW w:w="1024" w:type="pct"/>
            <w:vAlign w:val="center"/>
          </w:tcPr>
          <w:p w:rsidR="00B25167" w:rsidRPr="00813A65" w:rsidRDefault="00B25167" w:rsidP="00465856">
            <w:pPr>
              <w:rPr>
                <w:rFonts w:ascii="Arial" w:hAnsi="Arial" w:cs="Arial"/>
                <w:b/>
                <w:sz w:val="24"/>
                <w:szCs w:val="24"/>
              </w:rPr>
            </w:pPr>
          </w:p>
        </w:tc>
        <w:tc>
          <w:tcPr>
            <w:tcW w:w="1026" w:type="pct"/>
            <w:vAlign w:val="center"/>
          </w:tcPr>
          <w:p w:rsidR="00B25167" w:rsidRPr="00813A65" w:rsidRDefault="00B25167" w:rsidP="00465856">
            <w:pPr>
              <w:rPr>
                <w:rFonts w:ascii="Arial" w:hAnsi="Arial" w:cs="Arial"/>
                <w:b/>
                <w:sz w:val="24"/>
                <w:szCs w:val="24"/>
              </w:rPr>
            </w:pPr>
          </w:p>
        </w:tc>
      </w:tr>
      <w:tr w:rsidR="00B25167" w:rsidTr="00465856">
        <w:trPr>
          <w:trHeight w:val="510"/>
        </w:trPr>
        <w:tc>
          <w:tcPr>
            <w:tcW w:w="901" w:type="pct"/>
            <w:tcBorders>
              <w:bottom w:val="single" w:sz="4" w:space="0" w:color="auto"/>
            </w:tcBorders>
            <w:vAlign w:val="center"/>
          </w:tcPr>
          <w:p w:rsidR="00B25167" w:rsidRPr="00813A65" w:rsidRDefault="00813A65" w:rsidP="00465856">
            <w:pPr>
              <w:rPr>
                <w:rFonts w:ascii="Arial" w:hAnsi="Arial" w:cs="Arial"/>
              </w:rPr>
            </w:pPr>
            <w:r>
              <w:rPr>
                <w:rFonts w:ascii="Arial" w:hAnsi="Arial" w:cs="Arial"/>
              </w:rPr>
              <w:t>16:30 – 17:30</w:t>
            </w:r>
          </w:p>
        </w:tc>
        <w:tc>
          <w:tcPr>
            <w:tcW w:w="1024" w:type="pct"/>
            <w:tcBorders>
              <w:bottom w:val="single" w:sz="4" w:space="0" w:color="auto"/>
            </w:tcBorders>
            <w:vAlign w:val="center"/>
          </w:tcPr>
          <w:p w:rsidR="00B25167" w:rsidRPr="00813A65" w:rsidRDefault="00B25167" w:rsidP="00465856">
            <w:pPr>
              <w:rPr>
                <w:rFonts w:ascii="Arial" w:hAnsi="Arial" w:cs="Arial"/>
                <w:b/>
                <w:sz w:val="24"/>
                <w:szCs w:val="24"/>
              </w:rPr>
            </w:pPr>
          </w:p>
        </w:tc>
        <w:tc>
          <w:tcPr>
            <w:tcW w:w="1025" w:type="pct"/>
            <w:tcBorders>
              <w:bottom w:val="single" w:sz="4" w:space="0" w:color="auto"/>
            </w:tcBorders>
            <w:vAlign w:val="center"/>
          </w:tcPr>
          <w:p w:rsidR="00B25167" w:rsidRPr="00813A65" w:rsidRDefault="00B25167" w:rsidP="00465856">
            <w:pPr>
              <w:rPr>
                <w:rFonts w:ascii="Arial" w:hAnsi="Arial" w:cs="Arial"/>
                <w:b/>
                <w:sz w:val="24"/>
                <w:szCs w:val="24"/>
              </w:rPr>
            </w:pPr>
          </w:p>
        </w:tc>
        <w:tc>
          <w:tcPr>
            <w:tcW w:w="1024" w:type="pct"/>
            <w:tcBorders>
              <w:bottom w:val="single" w:sz="4" w:space="0" w:color="auto"/>
            </w:tcBorders>
            <w:vAlign w:val="center"/>
          </w:tcPr>
          <w:p w:rsidR="00B25167" w:rsidRPr="00813A65" w:rsidRDefault="00B25167" w:rsidP="00465856">
            <w:pPr>
              <w:rPr>
                <w:rFonts w:ascii="Arial" w:hAnsi="Arial" w:cs="Arial"/>
                <w:b/>
                <w:sz w:val="24"/>
                <w:szCs w:val="24"/>
              </w:rPr>
            </w:pPr>
          </w:p>
        </w:tc>
        <w:tc>
          <w:tcPr>
            <w:tcW w:w="1026" w:type="pct"/>
            <w:tcBorders>
              <w:bottom w:val="single" w:sz="4" w:space="0" w:color="auto"/>
            </w:tcBorders>
            <w:vAlign w:val="center"/>
          </w:tcPr>
          <w:p w:rsidR="00B25167" w:rsidRPr="00813A65" w:rsidRDefault="00B25167" w:rsidP="00465856">
            <w:pPr>
              <w:rPr>
                <w:rFonts w:ascii="Arial" w:hAnsi="Arial" w:cs="Arial"/>
                <w:b/>
                <w:sz w:val="24"/>
                <w:szCs w:val="24"/>
              </w:rPr>
            </w:pPr>
          </w:p>
        </w:tc>
      </w:tr>
      <w:tr w:rsidR="00551F75" w:rsidTr="00465856">
        <w:trPr>
          <w:trHeight w:val="20"/>
        </w:trPr>
        <w:tc>
          <w:tcPr>
            <w:tcW w:w="5000" w:type="pct"/>
            <w:gridSpan w:val="5"/>
            <w:tcBorders>
              <w:bottom w:val="single" w:sz="4" w:space="0" w:color="auto"/>
            </w:tcBorders>
            <w:vAlign w:val="center"/>
          </w:tcPr>
          <w:p w:rsidR="00551F75" w:rsidRPr="00561023" w:rsidRDefault="00551F75" w:rsidP="00465856">
            <w:pPr>
              <w:rPr>
                <w:rFonts w:ascii="Arial" w:hAnsi="Arial" w:cs="Arial"/>
                <w:b/>
                <w:sz w:val="16"/>
                <w:szCs w:val="16"/>
              </w:rPr>
            </w:pPr>
          </w:p>
        </w:tc>
      </w:tr>
      <w:tr w:rsidR="00551F75" w:rsidTr="00465856">
        <w:trPr>
          <w:trHeight w:val="510"/>
        </w:trPr>
        <w:tc>
          <w:tcPr>
            <w:tcW w:w="5000" w:type="pct"/>
            <w:gridSpan w:val="5"/>
            <w:shd w:val="clear" w:color="auto" w:fill="7030A0"/>
            <w:vAlign w:val="center"/>
          </w:tcPr>
          <w:p w:rsidR="00551F75" w:rsidRPr="00A251FA" w:rsidRDefault="00551F75" w:rsidP="00465856">
            <w:pPr>
              <w:rPr>
                <w:rFonts w:ascii="Arial" w:hAnsi="Arial" w:cs="Arial"/>
                <w:sz w:val="24"/>
                <w:szCs w:val="24"/>
              </w:rPr>
            </w:pPr>
            <w:r w:rsidRPr="00A251FA">
              <w:rPr>
                <w:rFonts w:ascii="Arial" w:hAnsi="Arial" w:cs="Arial"/>
                <w:color w:val="FFFFFF" w:themeColor="background1"/>
                <w:sz w:val="24"/>
                <w:szCs w:val="24"/>
              </w:rPr>
              <w:t>An</w:t>
            </w:r>
            <w:r>
              <w:rPr>
                <w:rFonts w:ascii="Arial" w:hAnsi="Arial" w:cs="Arial"/>
                <w:color w:val="FFFFFF" w:themeColor="background1"/>
                <w:sz w:val="24"/>
                <w:szCs w:val="24"/>
              </w:rPr>
              <w:t xml:space="preserve">nual Meetings for CILT Country Representatives </w:t>
            </w:r>
            <w:r w:rsidRPr="00A251FA">
              <w:rPr>
                <w:rFonts w:ascii="Arial" w:hAnsi="Arial" w:cs="Arial"/>
                <w:color w:val="FFFFFF" w:themeColor="background1"/>
                <w:sz w:val="24"/>
                <w:szCs w:val="24"/>
              </w:rPr>
              <w:t>with the Trustees and IVPs</w:t>
            </w:r>
          </w:p>
        </w:tc>
      </w:tr>
    </w:tbl>
    <w:p w:rsidR="00B25167" w:rsidRDefault="00B25167" w:rsidP="00465856">
      <w:pPr>
        <w:spacing w:after="0"/>
        <w:rPr>
          <w:rFonts w:ascii="Arial" w:hAnsi="Arial" w:cs="Arial"/>
          <w:b/>
          <w:sz w:val="28"/>
          <w:szCs w:val="28"/>
        </w:rPr>
      </w:pPr>
    </w:p>
    <w:tbl>
      <w:tblPr>
        <w:tblStyle w:val="TableGrid"/>
        <w:tblW w:w="0" w:type="auto"/>
        <w:tblLook w:val="04A0" w:firstRow="1" w:lastRow="0" w:firstColumn="1" w:lastColumn="0" w:noHBand="0" w:noVBand="1"/>
      </w:tblPr>
      <w:tblGrid>
        <w:gridCol w:w="1668"/>
        <w:gridCol w:w="7574"/>
      </w:tblGrid>
      <w:tr w:rsidR="00551F75" w:rsidTr="00465856">
        <w:trPr>
          <w:trHeight w:val="510"/>
        </w:trPr>
        <w:tc>
          <w:tcPr>
            <w:tcW w:w="9242" w:type="dxa"/>
            <w:gridSpan w:val="2"/>
            <w:shd w:val="clear" w:color="auto" w:fill="7030A0"/>
            <w:vAlign w:val="center"/>
          </w:tcPr>
          <w:p w:rsidR="00551F75" w:rsidRPr="00B25167" w:rsidRDefault="00551F75" w:rsidP="00465856">
            <w:pPr>
              <w:rPr>
                <w:rFonts w:ascii="Arial" w:hAnsi="Arial" w:cs="Arial"/>
                <w:b/>
                <w:color w:val="FFFFFF" w:themeColor="background1"/>
                <w:sz w:val="28"/>
                <w:szCs w:val="28"/>
              </w:rPr>
            </w:pPr>
            <w:r w:rsidRPr="00B25167">
              <w:rPr>
                <w:rFonts w:ascii="Arial" w:hAnsi="Arial" w:cs="Arial"/>
                <w:b/>
                <w:color w:val="FFFFFF" w:themeColor="background1"/>
                <w:sz w:val="28"/>
                <w:szCs w:val="28"/>
              </w:rPr>
              <w:t>Welcome Event</w:t>
            </w:r>
          </w:p>
        </w:tc>
      </w:tr>
      <w:tr w:rsidR="00B25167" w:rsidTr="00465856">
        <w:trPr>
          <w:trHeight w:val="510"/>
        </w:trPr>
        <w:tc>
          <w:tcPr>
            <w:tcW w:w="1668" w:type="dxa"/>
            <w:vAlign w:val="center"/>
          </w:tcPr>
          <w:p w:rsidR="00B25167" w:rsidRPr="00F74974" w:rsidRDefault="00813A65" w:rsidP="00465856">
            <w:pPr>
              <w:rPr>
                <w:rFonts w:ascii="Arial" w:hAnsi="Arial" w:cs="Arial"/>
              </w:rPr>
            </w:pPr>
            <w:r w:rsidRPr="00F74974">
              <w:rPr>
                <w:rFonts w:ascii="Arial" w:hAnsi="Arial" w:cs="Arial"/>
              </w:rPr>
              <w:t>18:30 – 20:30</w:t>
            </w:r>
          </w:p>
        </w:tc>
        <w:tc>
          <w:tcPr>
            <w:tcW w:w="7574" w:type="dxa"/>
            <w:vAlign w:val="center"/>
          </w:tcPr>
          <w:p w:rsidR="00B25167" w:rsidRPr="00813A65" w:rsidRDefault="00813A65" w:rsidP="00465856">
            <w:pPr>
              <w:rPr>
                <w:rFonts w:ascii="Arial" w:hAnsi="Arial" w:cs="Arial"/>
                <w:b/>
                <w:sz w:val="24"/>
                <w:szCs w:val="24"/>
              </w:rPr>
            </w:pPr>
            <w:r w:rsidRPr="00813A65">
              <w:rPr>
                <w:rFonts w:ascii="Arial" w:hAnsi="Arial" w:cs="Arial"/>
                <w:b/>
                <w:sz w:val="24"/>
                <w:szCs w:val="24"/>
              </w:rPr>
              <w:t>Welcome Reception</w:t>
            </w:r>
          </w:p>
          <w:p w:rsidR="00813A65" w:rsidRPr="00813A65" w:rsidRDefault="00813A65" w:rsidP="00465856">
            <w:pPr>
              <w:rPr>
                <w:rFonts w:ascii="Arial" w:hAnsi="Arial" w:cs="Arial"/>
              </w:rPr>
            </w:pPr>
            <w:r w:rsidRPr="00813A65">
              <w:rPr>
                <w:rFonts w:ascii="Arial" w:hAnsi="Arial" w:cs="Arial"/>
              </w:rPr>
              <w:t>Opening social event for all delegates with a North American Theme</w:t>
            </w:r>
          </w:p>
        </w:tc>
      </w:tr>
      <w:tr w:rsidR="00551F75" w:rsidTr="00465856">
        <w:trPr>
          <w:trHeight w:val="20"/>
        </w:trPr>
        <w:tc>
          <w:tcPr>
            <w:tcW w:w="9242" w:type="dxa"/>
            <w:gridSpan w:val="2"/>
            <w:tcBorders>
              <w:bottom w:val="single" w:sz="4" w:space="0" w:color="auto"/>
            </w:tcBorders>
            <w:vAlign w:val="center"/>
          </w:tcPr>
          <w:p w:rsidR="00551F75" w:rsidRPr="00561023" w:rsidRDefault="00551F75" w:rsidP="00465856">
            <w:pPr>
              <w:rPr>
                <w:rFonts w:ascii="Arial" w:hAnsi="Arial" w:cs="Arial"/>
                <w:b/>
                <w:sz w:val="16"/>
                <w:szCs w:val="16"/>
              </w:rPr>
            </w:pPr>
          </w:p>
        </w:tc>
      </w:tr>
      <w:tr w:rsidR="00551F75" w:rsidTr="00465856">
        <w:trPr>
          <w:trHeight w:val="510"/>
        </w:trPr>
        <w:tc>
          <w:tcPr>
            <w:tcW w:w="9242" w:type="dxa"/>
            <w:gridSpan w:val="2"/>
            <w:shd w:val="clear" w:color="auto" w:fill="7030A0"/>
            <w:vAlign w:val="center"/>
          </w:tcPr>
          <w:p w:rsidR="00551F75" w:rsidRPr="00551F75" w:rsidRDefault="00551F75" w:rsidP="00465856">
            <w:pPr>
              <w:rPr>
                <w:rFonts w:ascii="Arial" w:hAnsi="Arial" w:cs="Arial"/>
                <w:sz w:val="24"/>
                <w:szCs w:val="24"/>
              </w:rPr>
            </w:pPr>
            <w:r w:rsidRPr="00551F75">
              <w:rPr>
                <w:rFonts w:ascii="Arial" w:hAnsi="Arial" w:cs="Arial"/>
                <w:color w:val="FFFFFF" w:themeColor="background1"/>
                <w:sz w:val="24"/>
                <w:szCs w:val="24"/>
              </w:rPr>
              <w:t xml:space="preserve">All delegates </w:t>
            </w:r>
            <w:r w:rsidR="00447D4D">
              <w:rPr>
                <w:rFonts w:ascii="Arial" w:hAnsi="Arial" w:cs="Arial"/>
                <w:color w:val="FFFFFF" w:themeColor="background1"/>
                <w:sz w:val="24"/>
                <w:szCs w:val="24"/>
              </w:rPr>
              <w:t>are invited</w:t>
            </w:r>
            <w:r w:rsidRPr="00551F75">
              <w:rPr>
                <w:rFonts w:ascii="Arial" w:hAnsi="Arial" w:cs="Arial"/>
                <w:color w:val="FFFFFF" w:themeColor="background1"/>
                <w:sz w:val="24"/>
                <w:szCs w:val="24"/>
              </w:rPr>
              <w:t xml:space="preserve"> to join this event</w:t>
            </w:r>
          </w:p>
        </w:tc>
      </w:tr>
    </w:tbl>
    <w:p w:rsidR="00555C89" w:rsidRDefault="00555C89" w:rsidP="00F74974">
      <w:pPr>
        <w:rPr>
          <w:rFonts w:ascii="Arial" w:hAnsi="Arial" w:cs="Arial"/>
          <w:b/>
          <w:sz w:val="28"/>
          <w:szCs w:val="28"/>
        </w:rPr>
      </w:pPr>
    </w:p>
    <w:p w:rsidR="00F74974" w:rsidRDefault="00F74974" w:rsidP="00F74974">
      <w:pPr>
        <w:rPr>
          <w:rFonts w:ascii="Arial" w:hAnsi="Arial" w:cs="Arial"/>
          <w:b/>
          <w:color w:val="7030A0"/>
          <w:sz w:val="28"/>
          <w:szCs w:val="28"/>
        </w:rPr>
      </w:pPr>
      <w:r>
        <w:rPr>
          <w:rFonts w:ascii="Arial" w:hAnsi="Arial" w:cs="Arial"/>
          <w:b/>
          <w:color w:val="7030A0"/>
          <w:sz w:val="28"/>
          <w:szCs w:val="28"/>
        </w:rPr>
        <w:t>Day 2 - Monday 9</w:t>
      </w:r>
      <w:r w:rsidRPr="00551F75">
        <w:rPr>
          <w:rFonts w:ascii="Arial" w:hAnsi="Arial" w:cs="Arial"/>
          <w:b/>
          <w:color w:val="7030A0"/>
          <w:sz w:val="28"/>
          <w:szCs w:val="28"/>
        </w:rPr>
        <w:t xml:space="preserve"> May</w:t>
      </w:r>
    </w:p>
    <w:tbl>
      <w:tblPr>
        <w:tblStyle w:val="TableGrid"/>
        <w:tblW w:w="0" w:type="auto"/>
        <w:tblLook w:val="04A0" w:firstRow="1" w:lastRow="0" w:firstColumn="1" w:lastColumn="0" w:noHBand="0" w:noVBand="1"/>
      </w:tblPr>
      <w:tblGrid>
        <w:gridCol w:w="1668"/>
        <w:gridCol w:w="7574"/>
      </w:tblGrid>
      <w:tr w:rsidR="00A467F7" w:rsidRPr="00A467F7" w:rsidTr="006664EB">
        <w:trPr>
          <w:trHeight w:val="567"/>
        </w:trPr>
        <w:tc>
          <w:tcPr>
            <w:tcW w:w="9242" w:type="dxa"/>
            <w:gridSpan w:val="2"/>
            <w:tcBorders>
              <w:bottom w:val="single" w:sz="4" w:space="0" w:color="auto"/>
            </w:tcBorders>
            <w:shd w:val="clear" w:color="auto" w:fill="7030A0"/>
            <w:vAlign w:val="center"/>
          </w:tcPr>
          <w:p w:rsidR="00A467F7" w:rsidRPr="00A467F7" w:rsidRDefault="00A467F7" w:rsidP="00447D4D">
            <w:pPr>
              <w:rPr>
                <w:rFonts w:ascii="Arial" w:hAnsi="Arial" w:cs="Arial"/>
                <w:b/>
                <w:color w:val="FFFFFF" w:themeColor="background1"/>
                <w:sz w:val="28"/>
                <w:szCs w:val="28"/>
              </w:rPr>
            </w:pPr>
            <w:r>
              <w:rPr>
                <w:rFonts w:ascii="Arial" w:hAnsi="Arial" w:cs="Arial"/>
                <w:b/>
                <w:color w:val="FFFFFF" w:themeColor="background1"/>
                <w:sz w:val="28"/>
                <w:szCs w:val="28"/>
              </w:rPr>
              <w:t>International Conference</w:t>
            </w:r>
          </w:p>
        </w:tc>
      </w:tr>
      <w:tr w:rsidR="00A467F7" w:rsidTr="006664EB">
        <w:trPr>
          <w:trHeight w:val="567"/>
        </w:trPr>
        <w:tc>
          <w:tcPr>
            <w:tcW w:w="1668" w:type="dxa"/>
            <w:shd w:val="clear" w:color="auto" w:fill="DAEEF3" w:themeFill="accent5" w:themeFillTint="33"/>
            <w:vAlign w:val="center"/>
          </w:tcPr>
          <w:p w:rsidR="00A467F7" w:rsidRPr="00A467F7" w:rsidRDefault="00A467F7" w:rsidP="00447D4D">
            <w:pPr>
              <w:rPr>
                <w:rFonts w:ascii="Arial" w:hAnsi="Arial" w:cs="Arial"/>
                <w:color w:val="7030A0"/>
              </w:rPr>
            </w:pPr>
            <w:r w:rsidRPr="00A467F7">
              <w:rPr>
                <w:rFonts w:ascii="Arial" w:hAnsi="Arial" w:cs="Arial"/>
                <w:color w:val="000000" w:themeColor="text1"/>
              </w:rPr>
              <w:t>07:00 – 08:30</w:t>
            </w:r>
          </w:p>
        </w:tc>
        <w:tc>
          <w:tcPr>
            <w:tcW w:w="7574" w:type="dxa"/>
            <w:shd w:val="clear" w:color="auto" w:fill="DAEEF3" w:themeFill="accent5" w:themeFillTint="33"/>
            <w:vAlign w:val="center"/>
          </w:tcPr>
          <w:p w:rsidR="00A467F7" w:rsidRPr="00473A97" w:rsidRDefault="00A467F7" w:rsidP="00447D4D">
            <w:pPr>
              <w:rPr>
                <w:rFonts w:ascii="Arial" w:hAnsi="Arial" w:cs="Arial"/>
                <w:b/>
                <w:color w:val="7030A0"/>
                <w:sz w:val="24"/>
                <w:szCs w:val="24"/>
              </w:rPr>
            </w:pPr>
            <w:r w:rsidRPr="00473A97">
              <w:rPr>
                <w:rFonts w:ascii="Arial" w:hAnsi="Arial" w:cs="Arial"/>
                <w:b/>
                <w:color w:val="000000" w:themeColor="text1"/>
                <w:sz w:val="24"/>
                <w:szCs w:val="24"/>
              </w:rPr>
              <w:t>Breakfast</w:t>
            </w:r>
          </w:p>
        </w:tc>
      </w:tr>
      <w:tr w:rsidR="00A467F7" w:rsidTr="006664EB">
        <w:trPr>
          <w:trHeight w:val="567"/>
        </w:trPr>
        <w:tc>
          <w:tcPr>
            <w:tcW w:w="1668" w:type="dxa"/>
            <w:shd w:val="clear" w:color="auto" w:fill="auto"/>
            <w:vAlign w:val="center"/>
          </w:tcPr>
          <w:p w:rsidR="00A467F7" w:rsidRPr="00A467F7" w:rsidRDefault="00A467F7" w:rsidP="00447D4D">
            <w:pPr>
              <w:rPr>
                <w:rFonts w:ascii="Arial" w:hAnsi="Arial" w:cs="Arial"/>
                <w:color w:val="000000" w:themeColor="text1"/>
              </w:rPr>
            </w:pPr>
            <w:r>
              <w:rPr>
                <w:rFonts w:ascii="Arial" w:hAnsi="Arial" w:cs="Arial"/>
                <w:color w:val="000000" w:themeColor="text1"/>
              </w:rPr>
              <w:t>08:30 – 09:00</w:t>
            </w:r>
          </w:p>
        </w:tc>
        <w:tc>
          <w:tcPr>
            <w:tcW w:w="7574" w:type="dxa"/>
            <w:shd w:val="clear" w:color="auto" w:fill="auto"/>
            <w:vAlign w:val="center"/>
          </w:tcPr>
          <w:p w:rsidR="00A467F7" w:rsidRPr="00473A97" w:rsidRDefault="00A467F7" w:rsidP="00447D4D">
            <w:pPr>
              <w:rPr>
                <w:rFonts w:ascii="Arial" w:hAnsi="Arial" w:cs="Arial"/>
                <w:b/>
                <w:color w:val="000000" w:themeColor="text1"/>
                <w:sz w:val="24"/>
                <w:szCs w:val="24"/>
              </w:rPr>
            </w:pPr>
            <w:r w:rsidRPr="00473A97">
              <w:rPr>
                <w:rFonts w:ascii="Arial" w:hAnsi="Arial" w:cs="Arial"/>
                <w:b/>
                <w:color w:val="000000" w:themeColor="text1"/>
                <w:sz w:val="24"/>
                <w:szCs w:val="24"/>
              </w:rPr>
              <w:t>Opening Ceremony</w:t>
            </w:r>
          </w:p>
        </w:tc>
      </w:tr>
      <w:tr w:rsidR="00A467F7" w:rsidTr="006664EB">
        <w:trPr>
          <w:trHeight w:val="680"/>
        </w:trPr>
        <w:tc>
          <w:tcPr>
            <w:tcW w:w="1668" w:type="dxa"/>
            <w:shd w:val="clear" w:color="auto" w:fill="auto"/>
            <w:vAlign w:val="center"/>
          </w:tcPr>
          <w:p w:rsidR="00A467F7" w:rsidRPr="00A467F7" w:rsidRDefault="00A467F7" w:rsidP="00447D4D">
            <w:pPr>
              <w:rPr>
                <w:rFonts w:ascii="Arial" w:hAnsi="Arial" w:cs="Arial"/>
                <w:color w:val="000000" w:themeColor="text1"/>
              </w:rPr>
            </w:pPr>
            <w:r>
              <w:rPr>
                <w:rFonts w:ascii="Arial" w:hAnsi="Arial" w:cs="Arial"/>
                <w:color w:val="000000" w:themeColor="text1"/>
              </w:rPr>
              <w:t>09:00 – 09:30</w:t>
            </w:r>
          </w:p>
        </w:tc>
        <w:tc>
          <w:tcPr>
            <w:tcW w:w="7574" w:type="dxa"/>
            <w:shd w:val="clear" w:color="auto" w:fill="auto"/>
            <w:vAlign w:val="center"/>
          </w:tcPr>
          <w:p w:rsidR="00A467F7" w:rsidRPr="00473A97" w:rsidRDefault="00A467F7" w:rsidP="00447D4D">
            <w:pPr>
              <w:rPr>
                <w:rFonts w:ascii="Arial" w:hAnsi="Arial" w:cs="Arial"/>
                <w:b/>
                <w:color w:val="000000" w:themeColor="text1"/>
                <w:sz w:val="24"/>
                <w:szCs w:val="24"/>
              </w:rPr>
            </w:pPr>
            <w:r w:rsidRPr="00473A97">
              <w:rPr>
                <w:rFonts w:ascii="Arial" w:hAnsi="Arial" w:cs="Arial"/>
                <w:b/>
                <w:color w:val="000000" w:themeColor="text1"/>
                <w:sz w:val="24"/>
                <w:szCs w:val="24"/>
              </w:rPr>
              <w:t>President’s Welcome</w:t>
            </w:r>
          </w:p>
          <w:p w:rsidR="00A467F7" w:rsidRPr="00A467F7" w:rsidRDefault="00A467F7" w:rsidP="00447D4D">
            <w:pPr>
              <w:rPr>
                <w:rFonts w:ascii="Arial" w:hAnsi="Arial" w:cs="Arial"/>
                <w:color w:val="000000" w:themeColor="text1"/>
              </w:rPr>
            </w:pPr>
            <w:r>
              <w:rPr>
                <w:rFonts w:ascii="Arial" w:hAnsi="Arial" w:cs="Arial"/>
                <w:color w:val="000000" w:themeColor="text1"/>
              </w:rPr>
              <w:t>Paul Brooks, International President welcomes delegates to convention</w:t>
            </w:r>
          </w:p>
        </w:tc>
      </w:tr>
      <w:tr w:rsidR="00A467F7" w:rsidTr="006664EB">
        <w:trPr>
          <w:trHeight w:val="850"/>
        </w:trPr>
        <w:tc>
          <w:tcPr>
            <w:tcW w:w="1668" w:type="dxa"/>
            <w:tcBorders>
              <w:bottom w:val="single" w:sz="4" w:space="0" w:color="auto"/>
            </w:tcBorders>
            <w:shd w:val="clear" w:color="auto" w:fill="auto"/>
            <w:vAlign w:val="center"/>
          </w:tcPr>
          <w:p w:rsidR="00A467F7" w:rsidRPr="00A467F7" w:rsidRDefault="00A467F7" w:rsidP="00447D4D">
            <w:pPr>
              <w:rPr>
                <w:rFonts w:ascii="Arial" w:hAnsi="Arial" w:cs="Arial"/>
                <w:color w:val="000000" w:themeColor="text1"/>
              </w:rPr>
            </w:pPr>
            <w:r>
              <w:rPr>
                <w:rFonts w:ascii="Arial" w:hAnsi="Arial" w:cs="Arial"/>
                <w:color w:val="000000" w:themeColor="text1"/>
              </w:rPr>
              <w:t>09:30 – 10:15</w:t>
            </w:r>
          </w:p>
        </w:tc>
        <w:tc>
          <w:tcPr>
            <w:tcW w:w="7574" w:type="dxa"/>
            <w:tcBorders>
              <w:bottom w:val="single" w:sz="4" w:space="0" w:color="auto"/>
            </w:tcBorders>
            <w:shd w:val="clear" w:color="auto" w:fill="auto"/>
            <w:vAlign w:val="center"/>
          </w:tcPr>
          <w:p w:rsidR="00A467F7" w:rsidRPr="00473A97" w:rsidRDefault="00A467F7" w:rsidP="00447D4D">
            <w:pPr>
              <w:rPr>
                <w:rFonts w:ascii="Arial" w:hAnsi="Arial" w:cs="Arial"/>
                <w:b/>
                <w:color w:val="000000" w:themeColor="text1"/>
                <w:sz w:val="24"/>
                <w:szCs w:val="24"/>
              </w:rPr>
            </w:pPr>
            <w:r w:rsidRPr="00473A97">
              <w:rPr>
                <w:rFonts w:ascii="Arial" w:hAnsi="Arial" w:cs="Arial"/>
                <w:b/>
                <w:color w:val="000000" w:themeColor="text1"/>
                <w:sz w:val="24"/>
                <w:szCs w:val="24"/>
              </w:rPr>
              <w:t>Speaker: J J Ruest, Exec Vice President Canadian National Rail</w:t>
            </w:r>
          </w:p>
          <w:p w:rsidR="00A467F7" w:rsidRPr="00A467F7" w:rsidRDefault="00473A97" w:rsidP="00447D4D">
            <w:pPr>
              <w:rPr>
                <w:rFonts w:ascii="Arial" w:hAnsi="Arial" w:cs="Arial"/>
                <w:color w:val="000000" w:themeColor="text1"/>
              </w:rPr>
            </w:pPr>
            <w:r>
              <w:rPr>
                <w:rFonts w:ascii="Arial" w:hAnsi="Arial" w:cs="Arial"/>
                <w:color w:val="000000" w:themeColor="text1"/>
              </w:rPr>
              <w:t xml:space="preserve">JJ Ruest </w:t>
            </w:r>
            <w:r w:rsidRPr="00473A97">
              <w:rPr>
                <w:rFonts w:ascii="Arial" w:hAnsi="Arial" w:cs="Arial"/>
                <w:color w:val="000000" w:themeColor="text1"/>
              </w:rPr>
              <w:t>will introduce the conference theme with a view from Canada’s world leading rail industry</w:t>
            </w:r>
          </w:p>
        </w:tc>
      </w:tr>
      <w:tr w:rsidR="00A467F7" w:rsidTr="006664EB">
        <w:trPr>
          <w:trHeight w:val="567"/>
        </w:trPr>
        <w:tc>
          <w:tcPr>
            <w:tcW w:w="1668" w:type="dxa"/>
            <w:shd w:val="clear" w:color="auto" w:fill="DAEEF3" w:themeFill="accent5" w:themeFillTint="33"/>
            <w:vAlign w:val="center"/>
          </w:tcPr>
          <w:p w:rsidR="00A467F7" w:rsidRPr="00A467F7" w:rsidRDefault="00473A97" w:rsidP="00447D4D">
            <w:pPr>
              <w:rPr>
                <w:rFonts w:ascii="Arial" w:hAnsi="Arial" w:cs="Arial"/>
                <w:color w:val="000000" w:themeColor="text1"/>
              </w:rPr>
            </w:pPr>
            <w:r>
              <w:rPr>
                <w:rFonts w:ascii="Arial" w:hAnsi="Arial" w:cs="Arial"/>
                <w:color w:val="000000" w:themeColor="text1"/>
              </w:rPr>
              <w:t>10:15 – 10:45</w:t>
            </w:r>
          </w:p>
        </w:tc>
        <w:tc>
          <w:tcPr>
            <w:tcW w:w="7574" w:type="dxa"/>
            <w:shd w:val="clear" w:color="auto" w:fill="DAEEF3" w:themeFill="accent5" w:themeFillTint="33"/>
            <w:vAlign w:val="center"/>
          </w:tcPr>
          <w:p w:rsidR="00A467F7" w:rsidRPr="00473A97" w:rsidRDefault="00473A97" w:rsidP="00447D4D">
            <w:pPr>
              <w:rPr>
                <w:rFonts w:ascii="Arial" w:hAnsi="Arial" w:cs="Arial"/>
                <w:b/>
                <w:color w:val="000000" w:themeColor="text1"/>
                <w:sz w:val="24"/>
                <w:szCs w:val="24"/>
              </w:rPr>
            </w:pPr>
            <w:r w:rsidRPr="00473A97">
              <w:rPr>
                <w:rFonts w:ascii="Arial" w:hAnsi="Arial" w:cs="Arial"/>
                <w:b/>
                <w:color w:val="000000" w:themeColor="text1"/>
                <w:sz w:val="24"/>
                <w:szCs w:val="24"/>
              </w:rPr>
              <w:t>Break</w:t>
            </w:r>
          </w:p>
        </w:tc>
      </w:tr>
      <w:tr w:rsidR="00A467F7" w:rsidTr="006664EB">
        <w:trPr>
          <w:trHeight w:val="850"/>
        </w:trPr>
        <w:tc>
          <w:tcPr>
            <w:tcW w:w="1668" w:type="dxa"/>
            <w:tcBorders>
              <w:bottom w:val="single" w:sz="4" w:space="0" w:color="auto"/>
            </w:tcBorders>
            <w:shd w:val="clear" w:color="auto" w:fill="auto"/>
            <w:vAlign w:val="center"/>
          </w:tcPr>
          <w:p w:rsidR="00A467F7" w:rsidRPr="00A467F7" w:rsidRDefault="00473A97" w:rsidP="00447D4D">
            <w:pPr>
              <w:rPr>
                <w:rFonts w:ascii="Arial" w:hAnsi="Arial" w:cs="Arial"/>
                <w:color w:val="000000" w:themeColor="text1"/>
              </w:rPr>
            </w:pPr>
            <w:r>
              <w:rPr>
                <w:rFonts w:ascii="Arial" w:hAnsi="Arial" w:cs="Arial"/>
                <w:color w:val="000000" w:themeColor="text1"/>
              </w:rPr>
              <w:t>10:45 – 12:45</w:t>
            </w:r>
          </w:p>
        </w:tc>
        <w:tc>
          <w:tcPr>
            <w:tcW w:w="7574" w:type="dxa"/>
            <w:tcBorders>
              <w:bottom w:val="single" w:sz="4" w:space="0" w:color="auto"/>
            </w:tcBorders>
            <w:shd w:val="clear" w:color="auto" w:fill="auto"/>
            <w:vAlign w:val="center"/>
          </w:tcPr>
          <w:p w:rsidR="00A467F7" w:rsidRPr="00473A97" w:rsidRDefault="00473A97" w:rsidP="00447D4D">
            <w:pPr>
              <w:rPr>
                <w:rFonts w:ascii="Arial" w:hAnsi="Arial" w:cs="Arial"/>
                <w:b/>
                <w:color w:val="000000" w:themeColor="text1"/>
                <w:sz w:val="24"/>
                <w:szCs w:val="24"/>
              </w:rPr>
            </w:pPr>
            <w:r>
              <w:rPr>
                <w:rFonts w:ascii="Arial" w:hAnsi="Arial" w:cs="Arial"/>
                <w:b/>
                <w:color w:val="000000" w:themeColor="text1"/>
                <w:sz w:val="24"/>
                <w:szCs w:val="24"/>
              </w:rPr>
              <w:t>International Session: Prof</w:t>
            </w:r>
            <w:r w:rsidRPr="00473A97">
              <w:rPr>
                <w:rFonts w:ascii="Arial" w:hAnsi="Arial" w:cs="Arial"/>
                <w:b/>
                <w:color w:val="000000" w:themeColor="text1"/>
                <w:sz w:val="24"/>
                <w:szCs w:val="24"/>
              </w:rPr>
              <w:t>essi</w:t>
            </w:r>
            <w:r>
              <w:rPr>
                <w:rFonts w:ascii="Arial" w:hAnsi="Arial" w:cs="Arial"/>
                <w:b/>
                <w:color w:val="000000" w:themeColor="text1"/>
                <w:sz w:val="24"/>
                <w:szCs w:val="24"/>
              </w:rPr>
              <w:t>onal D</w:t>
            </w:r>
            <w:r w:rsidRPr="00473A97">
              <w:rPr>
                <w:rFonts w:ascii="Arial" w:hAnsi="Arial" w:cs="Arial"/>
                <w:b/>
                <w:color w:val="000000" w:themeColor="text1"/>
                <w:sz w:val="24"/>
                <w:szCs w:val="24"/>
              </w:rPr>
              <w:t>evelopment and Training</w:t>
            </w:r>
          </w:p>
          <w:p w:rsidR="00473A97" w:rsidRPr="00473A97" w:rsidRDefault="00473A97" w:rsidP="00447D4D">
            <w:pPr>
              <w:rPr>
                <w:rFonts w:ascii="Arial" w:hAnsi="Arial" w:cs="Arial"/>
                <w:color w:val="000000" w:themeColor="text1"/>
              </w:rPr>
            </w:pPr>
            <w:r w:rsidRPr="00473A97">
              <w:rPr>
                <w:rFonts w:ascii="Arial" w:hAnsi="Arial" w:cs="Arial"/>
                <w:color w:val="000000" w:themeColor="text1"/>
              </w:rPr>
              <w:t>Our first int</w:t>
            </w:r>
            <w:r w:rsidR="00DB73B5">
              <w:rPr>
                <w:rFonts w:ascii="Arial" w:hAnsi="Arial" w:cs="Arial"/>
                <w:color w:val="000000" w:themeColor="text1"/>
              </w:rPr>
              <w:t>eractive session will focus on e</w:t>
            </w:r>
            <w:r w:rsidRPr="00473A97">
              <w:rPr>
                <w:rFonts w:ascii="Arial" w:hAnsi="Arial" w:cs="Arial"/>
                <w:color w:val="000000" w:themeColor="text1"/>
              </w:rPr>
              <w:t>ducation and our global growth plans for the Institute</w:t>
            </w:r>
          </w:p>
        </w:tc>
      </w:tr>
      <w:tr w:rsidR="00A467F7" w:rsidTr="006664EB">
        <w:trPr>
          <w:trHeight w:val="1417"/>
        </w:trPr>
        <w:tc>
          <w:tcPr>
            <w:tcW w:w="1668" w:type="dxa"/>
            <w:shd w:val="clear" w:color="auto" w:fill="DAEEF3" w:themeFill="accent5" w:themeFillTint="33"/>
            <w:vAlign w:val="center"/>
          </w:tcPr>
          <w:p w:rsidR="00A467F7" w:rsidRPr="00A467F7" w:rsidRDefault="00473A97" w:rsidP="00447D4D">
            <w:pPr>
              <w:rPr>
                <w:rFonts w:ascii="Arial" w:hAnsi="Arial" w:cs="Arial"/>
                <w:color w:val="000000" w:themeColor="text1"/>
              </w:rPr>
            </w:pPr>
            <w:r>
              <w:rPr>
                <w:rFonts w:ascii="Arial" w:hAnsi="Arial" w:cs="Arial"/>
                <w:color w:val="000000" w:themeColor="text1"/>
              </w:rPr>
              <w:t>12:45 – 14:00</w:t>
            </w:r>
          </w:p>
        </w:tc>
        <w:tc>
          <w:tcPr>
            <w:tcW w:w="7574" w:type="dxa"/>
            <w:shd w:val="clear" w:color="auto" w:fill="DAEEF3" w:themeFill="accent5" w:themeFillTint="33"/>
            <w:vAlign w:val="center"/>
          </w:tcPr>
          <w:p w:rsidR="00A467F7" w:rsidRPr="00473A97" w:rsidRDefault="00473A97" w:rsidP="00447D4D">
            <w:pPr>
              <w:rPr>
                <w:rFonts w:ascii="Arial" w:hAnsi="Arial" w:cs="Arial"/>
                <w:b/>
                <w:color w:val="000000" w:themeColor="text1"/>
                <w:sz w:val="24"/>
                <w:szCs w:val="24"/>
              </w:rPr>
            </w:pPr>
            <w:r w:rsidRPr="00473A97">
              <w:rPr>
                <w:rFonts w:ascii="Arial" w:hAnsi="Arial" w:cs="Arial"/>
                <w:b/>
                <w:color w:val="000000" w:themeColor="text1"/>
                <w:sz w:val="24"/>
                <w:szCs w:val="24"/>
              </w:rPr>
              <w:t>Lunch and Speaker: Sir Peter Hendy</w:t>
            </w:r>
          </w:p>
          <w:p w:rsidR="00473A97" w:rsidRPr="00473A97" w:rsidRDefault="00473A97" w:rsidP="00447D4D">
            <w:pPr>
              <w:rPr>
                <w:rFonts w:ascii="Arial" w:hAnsi="Arial" w:cs="Arial"/>
                <w:color w:val="000000" w:themeColor="text1"/>
              </w:rPr>
            </w:pPr>
            <w:r w:rsidRPr="00473A97">
              <w:rPr>
                <w:rFonts w:ascii="Arial" w:hAnsi="Arial" w:cs="Arial"/>
                <w:color w:val="000000" w:themeColor="text1"/>
              </w:rPr>
              <w:t>The opportunity to hear one of our industry’s main leaders who has reshaped Transport in London, created ground breaking logistics plans for the London Olympics and is now tackling the UK’s rail infrastructure challenges.</w:t>
            </w:r>
          </w:p>
        </w:tc>
      </w:tr>
      <w:tr w:rsidR="00A467F7" w:rsidTr="006664EB">
        <w:trPr>
          <w:trHeight w:val="567"/>
        </w:trPr>
        <w:tc>
          <w:tcPr>
            <w:tcW w:w="1668" w:type="dxa"/>
            <w:shd w:val="clear" w:color="auto" w:fill="auto"/>
            <w:vAlign w:val="center"/>
          </w:tcPr>
          <w:p w:rsidR="00A467F7" w:rsidRPr="00A467F7" w:rsidRDefault="00473A97" w:rsidP="00447D4D">
            <w:pPr>
              <w:rPr>
                <w:rFonts w:ascii="Arial" w:hAnsi="Arial" w:cs="Arial"/>
                <w:color w:val="000000" w:themeColor="text1"/>
              </w:rPr>
            </w:pPr>
            <w:r>
              <w:rPr>
                <w:rFonts w:ascii="Arial" w:hAnsi="Arial" w:cs="Arial"/>
                <w:color w:val="000000" w:themeColor="text1"/>
              </w:rPr>
              <w:t>14:00 – 14:30</w:t>
            </w:r>
          </w:p>
        </w:tc>
        <w:tc>
          <w:tcPr>
            <w:tcW w:w="7574" w:type="dxa"/>
            <w:shd w:val="clear" w:color="auto" w:fill="auto"/>
            <w:vAlign w:val="center"/>
          </w:tcPr>
          <w:p w:rsidR="00A467F7" w:rsidRPr="00473A97" w:rsidRDefault="00473A97" w:rsidP="00447D4D">
            <w:pPr>
              <w:rPr>
                <w:rFonts w:ascii="Arial" w:hAnsi="Arial" w:cs="Arial"/>
                <w:b/>
                <w:color w:val="000000" w:themeColor="text1"/>
                <w:sz w:val="24"/>
                <w:szCs w:val="24"/>
              </w:rPr>
            </w:pPr>
            <w:r w:rsidRPr="00473A97">
              <w:rPr>
                <w:rFonts w:ascii="Arial" w:hAnsi="Arial" w:cs="Arial"/>
                <w:b/>
                <w:color w:val="000000" w:themeColor="text1"/>
                <w:sz w:val="24"/>
                <w:szCs w:val="24"/>
              </w:rPr>
              <w:t>CILT Annual General Meeting</w:t>
            </w:r>
          </w:p>
        </w:tc>
      </w:tr>
      <w:tr w:rsidR="00A467F7" w:rsidTr="006664EB">
        <w:trPr>
          <w:trHeight w:val="1134"/>
        </w:trPr>
        <w:tc>
          <w:tcPr>
            <w:tcW w:w="1668" w:type="dxa"/>
            <w:tcBorders>
              <w:bottom w:val="single" w:sz="4" w:space="0" w:color="auto"/>
            </w:tcBorders>
            <w:shd w:val="clear" w:color="auto" w:fill="auto"/>
            <w:vAlign w:val="center"/>
          </w:tcPr>
          <w:p w:rsidR="00A467F7" w:rsidRPr="00A467F7" w:rsidRDefault="00473A97" w:rsidP="00447D4D">
            <w:pPr>
              <w:rPr>
                <w:rFonts w:ascii="Arial" w:hAnsi="Arial" w:cs="Arial"/>
                <w:color w:val="000000" w:themeColor="text1"/>
              </w:rPr>
            </w:pPr>
            <w:r>
              <w:rPr>
                <w:rFonts w:ascii="Arial" w:hAnsi="Arial" w:cs="Arial"/>
                <w:color w:val="000000" w:themeColor="text1"/>
              </w:rPr>
              <w:t>14:30 – 15:15</w:t>
            </w:r>
          </w:p>
        </w:tc>
        <w:tc>
          <w:tcPr>
            <w:tcW w:w="7574" w:type="dxa"/>
            <w:tcBorders>
              <w:bottom w:val="single" w:sz="4" w:space="0" w:color="auto"/>
            </w:tcBorders>
            <w:shd w:val="clear" w:color="auto" w:fill="auto"/>
            <w:vAlign w:val="center"/>
          </w:tcPr>
          <w:p w:rsidR="00A467F7" w:rsidRDefault="00473A97" w:rsidP="00447D4D">
            <w:pPr>
              <w:rPr>
                <w:rFonts w:ascii="Arial" w:hAnsi="Arial" w:cs="Arial"/>
                <w:b/>
                <w:color w:val="000000" w:themeColor="text1"/>
                <w:sz w:val="24"/>
                <w:szCs w:val="24"/>
              </w:rPr>
            </w:pPr>
            <w:r w:rsidRPr="00473A97">
              <w:rPr>
                <w:rFonts w:ascii="Arial" w:hAnsi="Arial" w:cs="Arial"/>
                <w:b/>
                <w:color w:val="000000" w:themeColor="text1"/>
                <w:sz w:val="24"/>
                <w:szCs w:val="24"/>
              </w:rPr>
              <w:t>Speaker: Bob Ballantyne, President &amp; CEO, Freight Management Association</w:t>
            </w:r>
          </w:p>
          <w:p w:rsidR="00473A97" w:rsidRPr="00473A97" w:rsidRDefault="00473A97" w:rsidP="00447D4D">
            <w:pPr>
              <w:rPr>
                <w:rFonts w:ascii="Arial" w:hAnsi="Arial" w:cs="Arial"/>
                <w:color w:val="000000" w:themeColor="text1"/>
              </w:rPr>
            </w:pPr>
            <w:r w:rsidRPr="00473A97">
              <w:rPr>
                <w:rFonts w:ascii="Arial" w:hAnsi="Arial" w:cs="Arial"/>
                <w:color w:val="000000" w:themeColor="text1"/>
              </w:rPr>
              <w:t>Bob Ballantyne will consider Major Global Shipping Changes and the Impact on Importers and Exporters around the World</w:t>
            </w:r>
          </w:p>
        </w:tc>
      </w:tr>
      <w:tr w:rsidR="00A467F7" w:rsidTr="006664EB">
        <w:trPr>
          <w:trHeight w:val="567"/>
        </w:trPr>
        <w:tc>
          <w:tcPr>
            <w:tcW w:w="1668" w:type="dxa"/>
            <w:shd w:val="clear" w:color="auto" w:fill="DAEEF3" w:themeFill="accent5" w:themeFillTint="33"/>
            <w:vAlign w:val="center"/>
          </w:tcPr>
          <w:p w:rsidR="00A467F7" w:rsidRPr="00A467F7" w:rsidRDefault="00473A97" w:rsidP="00447D4D">
            <w:pPr>
              <w:rPr>
                <w:rFonts w:ascii="Arial" w:hAnsi="Arial" w:cs="Arial"/>
                <w:color w:val="000000" w:themeColor="text1"/>
              </w:rPr>
            </w:pPr>
            <w:r>
              <w:rPr>
                <w:rFonts w:ascii="Arial" w:hAnsi="Arial" w:cs="Arial"/>
                <w:color w:val="000000" w:themeColor="text1"/>
              </w:rPr>
              <w:t>15:15 – 15:45</w:t>
            </w:r>
          </w:p>
        </w:tc>
        <w:tc>
          <w:tcPr>
            <w:tcW w:w="7574" w:type="dxa"/>
            <w:shd w:val="clear" w:color="auto" w:fill="DAEEF3" w:themeFill="accent5" w:themeFillTint="33"/>
            <w:vAlign w:val="center"/>
          </w:tcPr>
          <w:p w:rsidR="00A467F7" w:rsidRPr="00473A97" w:rsidRDefault="00473A97" w:rsidP="00447D4D">
            <w:pPr>
              <w:rPr>
                <w:rFonts w:ascii="Arial" w:hAnsi="Arial" w:cs="Arial"/>
                <w:b/>
                <w:color w:val="000000" w:themeColor="text1"/>
                <w:sz w:val="24"/>
                <w:szCs w:val="24"/>
              </w:rPr>
            </w:pPr>
            <w:r w:rsidRPr="00473A97">
              <w:rPr>
                <w:rFonts w:ascii="Arial" w:hAnsi="Arial" w:cs="Arial"/>
                <w:b/>
                <w:color w:val="000000" w:themeColor="text1"/>
                <w:sz w:val="24"/>
                <w:szCs w:val="24"/>
              </w:rPr>
              <w:t>Break</w:t>
            </w:r>
          </w:p>
        </w:tc>
      </w:tr>
      <w:tr w:rsidR="00A467F7" w:rsidTr="006664EB">
        <w:trPr>
          <w:trHeight w:val="624"/>
        </w:trPr>
        <w:tc>
          <w:tcPr>
            <w:tcW w:w="1668" w:type="dxa"/>
            <w:shd w:val="clear" w:color="auto" w:fill="auto"/>
            <w:vAlign w:val="center"/>
          </w:tcPr>
          <w:p w:rsidR="00A467F7" w:rsidRPr="00A467F7" w:rsidRDefault="00473A97" w:rsidP="00447D4D">
            <w:pPr>
              <w:rPr>
                <w:rFonts w:ascii="Arial" w:hAnsi="Arial" w:cs="Arial"/>
                <w:color w:val="000000" w:themeColor="text1"/>
              </w:rPr>
            </w:pPr>
            <w:r>
              <w:rPr>
                <w:rFonts w:ascii="Arial" w:hAnsi="Arial" w:cs="Arial"/>
                <w:color w:val="000000" w:themeColor="text1"/>
              </w:rPr>
              <w:t>15:45 – 17:00</w:t>
            </w:r>
          </w:p>
        </w:tc>
        <w:tc>
          <w:tcPr>
            <w:tcW w:w="7574" w:type="dxa"/>
            <w:shd w:val="clear" w:color="auto" w:fill="auto"/>
            <w:vAlign w:val="center"/>
          </w:tcPr>
          <w:p w:rsidR="00A467F7" w:rsidRDefault="00473A97" w:rsidP="00447D4D">
            <w:pPr>
              <w:rPr>
                <w:rFonts w:ascii="Arial" w:hAnsi="Arial" w:cs="Arial"/>
                <w:b/>
                <w:color w:val="000000" w:themeColor="text1"/>
                <w:sz w:val="24"/>
                <w:szCs w:val="24"/>
              </w:rPr>
            </w:pPr>
            <w:r w:rsidRPr="00473A97">
              <w:rPr>
                <w:rFonts w:ascii="Arial" w:hAnsi="Arial" w:cs="Arial"/>
                <w:b/>
                <w:color w:val="000000" w:themeColor="text1"/>
                <w:sz w:val="24"/>
                <w:szCs w:val="24"/>
              </w:rPr>
              <w:t>International Session: Stronger Together</w:t>
            </w:r>
          </w:p>
          <w:p w:rsidR="00473A97" w:rsidRPr="00473A97" w:rsidRDefault="00447D4D" w:rsidP="00447D4D">
            <w:pPr>
              <w:rPr>
                <w:rFonts w:ascii="Arial" w:hAnsi="Arial" w:cs="Arial"/>
                <w:color w:val="000000" w:themeColor="text1"/>
              </w:rPr>
            </w:pPr>
            <w:r w:rsidRPr="00447D4D">
              <w:rPr>
                <w:rFonts w:ascii="Arial" w:hAnsi="Arial" w:cs="Arial"/>
                <w:color w:val="000000" w:themeColor="text1"/>
              </w:rPr>
              <w:t>A</w:t>
            </w:r>
            <w:r>
              <w:rPr>
                <w:rFonts w:ascii="Arial" w:hAnsi="Arial" w:cs="Arial"/>
                <w:color w:val="000000" w:themeColor="text1"/>
              </w:rPr>
              <w:t>n</w:t>
            </w:r>
            <w:r w:rsidRPr="00447D4D">
              <w:rPr>
                <w:rFonts w:ascii="Arial" w:hAnsi="Arial" w:cs="Arial"/>
                <w:color w:val="000000" w:themeColor="text1"/>
              </w:rPr>
              <w:t xml:space="preserve"> interactive session for delegates on the </w:t>
            </w:r>
            <w:r>
              <w:rPr>
                <w:rFonts w:ascii="Arial" w:hAnsi="Arial" w:cs="Arial"/>
                <w:color w:val="000000" w:themeColor="text1"/>
              </w:rPr>
              <w:t>Institute’s</w:t>
            </w:r>
            <w:r w:rsidRPr="00447D4D">
              <w:rPr>
                <w:rFonts w:ascii="Arial" w:hAnsi="Arial" w:cs="Arial"/>
                <w:color w:val="000000" w:themeColor="text1"/>
              </w:rPr>
              <w:t xml:space="preserve"> strategy for 2016 -17</w:t>
            </w:r>
          </w:p>
        </w:tc>
      </w:tr>
      <w:tr w:rsidR="00A467F7" w:rsidTr="006664EB">
        <w:trPr>
          <w:trHeight w:val="624"/>
        </w:trPr>
        <w:tc>
          <w:tcPr>
            <w:tcW w:w="1668" w:type="dxa"/>
            <w:shd w:val="clear" w:color="auto" w:fill="auto"/>
            <w:vAlign w:val="center"/>
          </w:tcPr>
          <w:p w:rsidR="00A467F7" w:rsidRPr="00A467F7" w:rsidRDefault="00447D4D" w:rsidP="00447D4D">
            <w:pPr>
              <w:rPr>
                <w:rFonts w:ascii="Arial" w:hAnsi="Arial" w:cs="Arial"/>
                <w:color w:val="000000" w:themeColor="text1"/>
              </w:rPr>
            </w:pPr>
            <w:r>
              <w:rPr>
                <w:rFonts w:ascii="Arial" w:hAnsi="Arial" w:cs="Arial"/>
                <w:color w:val="000000" w:themeColor="text1"/>
              </w:rPr>
              <w:t>17:00 – 17:30</w:t>
            </w:r>
          </w:p>
        </w:tc>
        <w:tc>
          <w:tcPr>
            <w:tcW w:w="7574" w:type="dxa"/>
            <w:shd w:val="clear" w:color="auto" w:fill="auto"/>
            <w:vAlign w:val="center"/>
          </w:tcPr>
          <w:p w:rsidR="00A467F7" w:rsidRDefault="00447D4D" w:rsidP="00447D4D">
            <w:pPr>
              <w:rPr>
                <w:rFonts w:ascii="Arial" w:hAnsi="Arial" w:cs="Arial"/>
                <w:b/>
                <w:color w:val="000000" w:themeColor="text1"/>
                <w:sz w:val="24"/>
                <w:szCs w:val="24"/>
              </w:rPr>
            </w:pPr>
            <w:r w:rsidRPr="00447D4D">
              <w:rPr>
                <w:rFonts w:ascii="Arial" w:hAnsi="Arial" w:cs="Arial"/>
                <w:b/>
                <w:color w:val="000000" w:themeColor="text1"/>
                <w:sz w:val="24"/>
                <w:szCs w:val="24"/>
              </w:rPr>
              <w:t>Invitation to International Convention 2017</w:t>
            </w:r>
          </w:p>
          <w:p w:rsidR="00447D4D" w:rsidRPr="00447D4D" w:rsidRDefault="00447D4D" w:rsidP="00447D4D">
            <w:pPr>
              <w:rPr>
                <w:rFonts w:ascii="Arial" w:hAnsi="Arial" w:cs="Arial"/>
                <w:color w:val="000000" w:themeColor="text1"/>
              </w:rPr>
            </w:pPr>
            <w:r w:rsidRPr="00447D4D">
              <w:rPr>
                <w:rFonts w:ascii="Arial" w:hAnsi="Arial" w:cs="Arial"/>
                <w:color w:val="000000" w:themeColor="text1"/>
              </w:rPr>
              <w:t xml:space="preserve">CILT Macao invite delegates to next year’s event </w:t>
            </w:r>
          </w:p>
        </w:tc>
      </w:tr>
      <w:tr w:rsidR="00A467F7" w:rsidTr="006664EB">
        <w:trPr>
          <w:trHeight w:val="624"/>
        </w:trPr>
        <w:tc>
          <w:tcPr>
            <w:tcW w:w="1668" w:type="dxa"/>
            <w:tcBorders>
              <w:bottom w:val="single" w:sz="4" w:space="0" w:color="auto"/>
            </w:tcBorders>
            <w:shd w:val="clear" w:color="auto" w:fill="auto"/>
            <w:vAlign w:val="center"/>
          </w:tcPr>
          <w:p w:rsidR="00A467F7" w:rsidRPr="00A467F7" w:rsidRDefault="00447D4D" w:rsidP="00447D4D">
            <w:pPr>
              <w:rPr>
                <w:rFonts w:ascii="Arial" w:hAnsi="Arial" w:cs="Arial"/>
                <w:color w:val="000000" w:themeColor="text1"/>
              </w:rPr>
            </w:pPr>
            <w:r>
              <w:rPr>
                <w:rFonts w:ascii="Arial" w:hAnsi="Arial" w:cs="Arial"/>
                <w:color w:val="000000" w:themeColor="text1"/>
              </w:rPr>
              <w:t>18:00</w:t>
            </w:r>
          </w:p>
        </w:tc>
        <w:tc>
          <w:tcPr>
            <w:tcW w:w="7574" w:type="dxa"/>
            <w:tcBorders>
              <w:bottom w:val="single" w:sz="4" w:space="0" w:color="auto"/>
            </w:tcBorders>
            <w:shd w:val="clear" w:color="auto" w:fill="auto"/>
            <w:vAlign w:val="center"/>
          </w:tcPr>
          <w:p w:rsidR="00A467F7" w:rsidRDefault="00447D4D" w:rsidP="00447D4D">
            <w:pPr>
              <w:rPr>
                <w:rFonts w:ascii="Arial" w:hAnsi="Arial" w:cs="Arial"/>
                <w:b/>
                <w:color w:val="000000" w:themeColor="text1"/>
                <w:sz w:val="24"/>
                <w:szCs w:val="24"/>
              </w:rPr>
            </w:pPr>
            <w:r w:rsidRPr="00447D4D">
              <w:rPr>
                <w:rFonts w:ascii="Arial" w:hAnsi="Arial" w:cs="Arial"/>
                <w:b/>
                <w:color w:val="000000" w:themeColor="text1"/>
                <w:sz w:val="24"/>
                <w:szCs w:val="24"/>
              </w:rPr>
              <w:t>Reception</w:t>
            </w:r>
          </w:p>
          <w:p w:rsidR="00447D4D" w:rsidRPr="00447D4D" w:rsidRDefault="00447D4D" w:rsidP="00447D4D">
            <w:pPr>
              <w:rPr>
                <w:rFonts w:ascii="Arial" w:hAnsi="Arial" w:cs="Arial"/>
                <w:color w:val="000000" w:themeColor="text1"/>
              </w:rPr>
            </w:pPr>
            <w:r w:rsidRPr="00447D4D">
              <w:rPr>
                <w:rFonts w:ascii="Arial" w:hAnsi="Arial" w:cs="Arial"/>
              </w:rPr>
              <w:t>Social gathering for all delegates</w:t>
            </w:r>
          </w:p>
        </w:tc>
      </w:tr>
      <w:tr w:rsidR="00447D4D" w:rsidTr="00561023">
        <w:trPr>
          <w:trHeight w:val="850"/>
        </w:trPr>
        <w:tc>
          <w:tcPr>
            <w:tcW w:w="1668" w:type="dxa"/>
            <w:tcBorders>
              <w:bottom w:val="single" w:sz="4" w:space="0" w:color="auto"/>
            </w:tcBorders>
            <w:shd w:val="clear" w:color="auto" w:fill="DAEEF3" w:themeFill="accent5" w:themeFillTint="33"/>
            <w:vAlign w:val="center"/>
          </w:tcPr>
          <w:p w:rsidR="00447D4D" w:rsidRDefault="00447D4D" w:rsidP="00447D4D">
            <w:pPr>
              <w:rPr>
                <w:rFonts w:ascii="Arial" w:hAnsi="Arial" w:cs="Arial"/>
                <w:color w:val="000000" w:themeColor="text1"/>
              </w:rPr>
            </w:pPr>
            <w:r>
              <w:rPr>
                <w:rFonts w:ascii="Arial" w:hAnsi="Arial" w:cs="Arial"/>
                <w:color w:val="000000" w:themeColor="text1"/>
              </w:rPr>
              <w:t>19:00</w:t>
            </w:r>
          </w:p>
        </w:tc>
        <w:tc>
          <w:tcPr>
            <w:tcW w:w="7574" w:type="dxa"/>
            <w:tcBorders>
              <w:bottom w:val="single" w:sz="4" w:space="0" w:color="auto"/>
            </w:tcBorders>
            <w:shd w:val="clear" w:color="auto" w:fill="DAEEF3" w:themeFill="accent5" w:themeFillTint="33"/>
            <w:vAlign w:val="center"/>
          </w:tcPr>
          <w:p w:rsidR="00447D4D" w:rsidRDefault="00447D4D" w:rsidP="00447D4D">
            <w:pPr>
              <w:rPr>
                <w:rFonts w:ascii="Arial" w:hAnsi="Arial" w:cs="Arial"/>
                <w:b/>
                <w:color w:val="000000" w:themeColor="text1"/>
                <w:sz w:val="24"/>
                <w:szCs w:val="24"/>
              </w:rPr>
            </w:pPr>
            <w:r>
              <w:rPr>
                <w:rFonts w:ascii="Arial" w:hAnsi="Arial" w:cs="Arial"/>
                <w:b/>
                <w:color w:val="000000" w:themeColor="text1"/>
                <w:sz w:val="24"/>
                <w:szCs w:val="24"/>
              </w:rPr>
              <w:t>President’s Dinner</w:t>
            </w:r>
          </w:p>
          <w:p w:rsidR="00447D4D" w:rsidRPr="00447D4D" w:rsidRDefault="00447D4D" w:rsidP="00447D4D">
            <w:pPr>
              <w:rPr>
                <w:rFonts w:ascii="Arial" w:hAnsi="Arial" w:cs="Arial"/>
                <w:color w:val="000000" w:themeColor="text1"/>
              </w:rPr>
            </w:pPr>
            <w:r w:rsidRPr="00447D4D">
              <w:rPr>
                <w:rFonts w:ascii="Arial" w:hAnsi="Arial" w:cs="Arial"/>
                <w:color w:val="000000" w:themeColor="text1"/>
              </w:rPr>
              <w:t>Our annual set piece dinner with a chance to meet all our delegates from around the world</w:t>
            </w:r>
          </w:p>
        </w:tc>
      </w:tr>
      <w:tr w:rsidR="00561023" w:rsidRPr="00561023" w:rsidTr="00DC7567">
        <w:trPr>
          <w:trHeight w:val="57"/>
        </w:trPr>
        <w:tc>
          <w:tcPr>
            <w:tcW w:w="9242" w:type="dxa"/>
            <w:gridSpan w:val="2"/>
            <w:tcBorders>
              <w:bottom w:val="single" w:sz="4" w:space="0" w:color="auto"/>
            </w:tcBorders>
            <w:shd w:val="clear" w:color="auto" w:fill="FFFFFF" w:themeFill="background1"/>
            <w:vAlign w:val="center"/>
          </w:tcPr>
          <w:p w:rsidR="00561023" w:rsidRPr="00561023" w:rsidRDefault="00561023" w:rsidP="00447D4D">
            <w:pPr>
              <w:rPr>
                <w:rFonts w:ascii="Arial" w:hAnsi="Arial" w:cs="Arial"/>
                <w:b/>
                <w:color w:val="000000" w:themeColor="text1"/>
                <w:sz w:val="16"/>
                <w:szCs w:val="16"/>
              </w:rPr>
            </w:pPr>
          </w:p>
        </w:tc>
      </w:tr>
      <w:tr w:rsidR="00447D4D" w:rsidRPr="00447D4D" w:rsidTr="00447D4D">
        <w:tc>
          <w:tcPr>
            <w:tcW w:w="9242" w:type="dxa"/>
            <w:gridSpan w:val="2"/>
            <w:shd w:val="clear" w:color="auto" w:fill="7030A0"/>
          </w:tcPr>
          <w:p w:rsidR="00447D4D" w:rsidRPr="00447D4D" w:rsidRDefault="00447D4D" w:rsidP="00F74974">
            <w:pPr>
              <w:rPr>
                <w:rFonts w:ascii="Arial" w:hAnsi="Arial" w:cs="Arial"/>
                <w:color w:val="FFFFFF" w:themeColor="background1"/>
                <w:sz w:val="24"/>
                <w:szCs w:val="24"/>
              </w:rPr>
            </w:pPr>
            <w:r w:rsidRPr="00447D4D">
              <w:rPr>
                <w:rFonts w:ascii="Arial" w:hAnsi="Arial" w:cs="Arial"/>
                <w:color w:val="FFFFFF" w:themeColor="background1"/>
                <w:sz w:val="24"/>
                <w:szCs w:val="24"/>
              </w:rPr>
              <w:t>All delegates are invited to join these sessions</w:t>
            </w:r>
          </w:p>
        </w:tc>
      </w:tr>
    </w:tbl>
    <w:p w:rsidR="00A467F7" w:rsidRPr="00551F75" w:rsidRDefault="00A467F7" w:rsidP="00F74974">
      <w:pPr>
        <w:rPr>
          <w:rFonts w:ascii="Arial" w:hAnsi="Arial" w:cs="Arial"/>
          <w:b/>
          <w:color w:val="7030A0"/>
          <w:sz w:val="28"/>
          <w:szCs w:val="28"/>
        </w:rPr>
      </w:pPr>
    </w:p>
    <w:p w:rsidR="00340B29" w:rsidRDefault="00340B29">
      <w:pPr>
        <w:rPr>
          <w:rFonts w:ascii="Arial" w:hAnsi="Arial" w:cs="Arial"/>
          <w:b/>
          <w:sz w:val="28"/>
          <w:szCs w:val="28"/>
        </w:rPr>
      </w:pPr>
    </w:p>
    <w:p w:rsidR="008D441B" w:rsidRDefault="008D441B" w:rsidP="008D441B">
      <w:pPr>
        <w:rPr>
          <w:rFonts w:ascii="Arial" w:hAnsi="Arial" w:cs="Arial"/>
          <w:b/>
          <w:color w:val="7030A0"/>
          <w:sz w:val="28"/>
          <w:szCs w:val="28"/>
        </w:rPr>
      </w:pPr>
      <w:r>
        <w:rPr>
          <w:rFonts w:ascii="Arial" w:hAnsi="Arial" w:cs="Arial"/>
          <w:b/>
          <w:color w:val="7030A0"/>
          <w:sz w:val="28"/>
          <w:szCs w:val="28"/>
        </w:rPr>
        <w:t xml:space="preserve">Day 3 – Tuesday </w:t>
      </w:r>
      <w:r w:rsidR="009F5DED">
        <w:rPr>
          <w:rFonts w:ascii="Arial" w:hAnsi="Arial" w:cs="Arial"/>
          <w:b/>
          <w:color w:val="7030A0"/>
          <w:sz w:val="28"/>
          <w:szCs w:val="28"/>
        </w:rPr>
        <w:t>10</w:t>
      </w:r>
      <w:r w:rsidRPr="00551F75">
        <w:rPr>
          <w:rFonts w:ascii="Arial" w:hAnsi="Arial" w:cs="Arial"/>
          <w:b/>
          <w:color w:val="7030A0"/>
          <w:sz w:val="28"/>
          <w:szCs w:val="28"/>
        </w:rPr>
        <w:t xml:space="preserve"> May</w:t>
      </w:r>
    </w:p>
    <w:tbl>
      <w:tblPr>
        <w:tblStyle w:val="TableGrid"/>
        <w:tblW w:w="0" w:type="auto"/>
        <w:tblLook w:val="04A0" w:firstRow="1" w:lastRow="0" w:firstColumn="1" w:lastColumn="0" w:noHBand="0" w:noVBand="1"/>
      </w:tblPr>
      <w:tblGrid>
        <w:gridCol w:w="1668"/>
        <w:gridCol w:w="7574"/>
      </w:tblGrid>
      <w:tr w:rsidR="008D441B" w:rsidRPr="00473A97" w:rsidTr="006664EB">
        <w:trPr>
          <w:trHeight w:val="567"/>
        </w:trPr>
        <w:tc>
          <w:tcPr>
            <w:tcW w:w="1668" w:type="dxa"/>
            <w:shd w:val="clear" w:color="auto" w:fill="DAEEF3" w:themeFill="accent5" w:themeFillTint="33"/>
            <w:vAlign w:val="center"/>
          </w:tcPr>
          <w:p w:rsidR="008D441B" w:rsidRPr="00A467F7" w:rsidRDefault="008D441B" w:rsidP="00654539">
            <w:pPr>
              <w:rPr>
                <w:rFonts w:ascii="Arial" w:hAnsi="Arial" w:cs="Arial"/>
                <w:color w:val="7030A0"/>
              </w:rPr>
            </w:pPr>
            <w:r w:rsidRPr="00A467F7">
              <w:rPr>
                <w:rFonts w:ascii="Arial" w:hAnsi="Arial" w:cs="Arial"/>
                <w:color w:val="000000" w:themeColor="text1"/>
              </w:rPr>
              <w:t>07:00 – 08:30</w:t>
            </w:r>
          </w:p>
        </w:tc>
        <w:tc>
          <w:tcPr>
            <w:tcW w:w="7574" w:type="dxa"/>
            <w:shd w:val="clear" w:color="auto" w:fill="DAEEF3" w:themeFill="accent5" w:themeFillTint="33"/>
            <w:vAlign w:val="center"/>
          </w:tcPr>
          <w:p w:rsidR="008D441B" w:rsidRPr="00473A97" w:rsidRDefault="008D441B" w:rsidP="00654539">
            <w:pPr>
              <w:rPr>
                <w:rFonts w:ascii="Arial" w:hAnsi="Arial" w:cs="Arial"/>
                <w:b/>
                <w:color w:val="7030A0"/>
                <w:sz w:val="24"/>
                <w:szCs w:val="24"/>
              </w:rPr>
            </w:pPr>
            <w:r w:rsidRPr="00473A97">
              <w:rPr>
                <w:rFonts w:ascii="Arial" w:hAnsi="Arial" w:cs="Arial"/>
                <w:b/>
                <w:color w:val="000000" w:themeColor="text1"/>
                <w:sz w:val="24"/>
                <w:szCs w:val="24"/>
              </w:rPr>
              <w:t>Breakfast</w:t>
            </w:r>
          </w:p>
        </w:tc>
      </w:tr>
      <w:tr w:rsidR="008D441B" w:rsidTr="008D441B">
        <w:trPr>
          <w:trHeight w:val="567"/>
        </w:trPr>
        <w:tc>
          <w:tcPr>
            <w:tcW w:w="1668" w:type="dxa"/>
            <w:vAlign w:val="center"/>
          </w:tcPr>
          <w:p w:rsidR="008D441B" w:rsidRPr="008D441B" w:rsidRDefault="008D441B" w:rsidP="008D441B">
            <w:pPr>
              <w:rPr>
                <w:rFonts w:ascii="Arial" w:hAnsi="Arial" w:cs="Arial"/>
                <w:color w:val="000000" w:themeColor="text1"/>
              </w:rPr>
            </w:pPr>
            <w:r w:rsidRPr="008D441B">
              <w:rPr>
                <w:rFonts w:ascii="Arial" w:hAnsi="Arial" w:cs="Arial"/>
                <w:color w:val="000000" w:themeColor="text1"/>
              </w:rPr>
              <w:t>08:30 – 09:30</w:t>
            </w:r>
          </w:p>
        </w:tc>
        <w:tc>
          <w:tcPr>
            <w:tcW w:w="7574" w:type="dxa"/>
            <w:vAlign w:val="center"/>
          </w:tcPr>
          <w:p w:rsidR="008D441B" w:rsidRDefault="008D441B" w:rsidP="008D441B">
            <w:pPr>
              <w:rPr>
                <w:rFonts w:ascii="Arial" w:hAnsi="Arial" w:cs="Arial"/>
                <w:b/>
                <w:color w:val="000000" w:themeColor="text1"/>
                <w:sz w:val="24"/>
                <w:szCs w:val="24"/>
              </w:rPr>
            </w:pPr>
            <w:r>
              <w:rPr>
                <w:rFonts w:ascii="Arial" w:hAnsi="Arial" w:cs="Arial"/>
                <w:b/>
                <w:color w:val="000000" w:themeColor="text1"/>
                <w:sz w:val="24"/>
                <w:szCs w:val="24"/>
              </w:rPr>
              <w:t>International Council Meeting</w:t>
            </w:r>
          </w:p>
          <w:p w:rsidR="008D441B" w:rsidRPr="008D441B" w:rsidRDefault="008D441B" w:rsidP="008D441B">
            <w:pPr>
              <w:rPr>
                <w:rFonts w:ascii="Arial" w:hAnsi="Arial" w:cs="Arial"/>
                <w:b/>
                <w:color w:val="000000" w:themeColor="text1"/>
              </w:rPr>
            </w:pPr>
            <w:r w:rsidRPr="008D441B">
              <w:rPr>
                <w:rFonts w:ascii="Arial" w:hAnsi="Arial" w:cs="Arial"/>
              </w:rPr>
              <w:t>A Question and Answer session led by our President &amp; our International Vice Presidents</w:t>
            </w:r>
          </w:p>
        </w:tc>
      </w:tr>
      <w:tr w:rsidR="008D441B" w:rsidTr="006664EB">
        <w:trPr>
          <w:trHeight w:val="850"/>
        </w:trPr>
        <w:tc>
          <w:tcPr>
            <w:tcW w:w="1668" w:type="dxa"/>
            <w:tcBorders>
              <w:bottom w:val="single" w:sz="4" w:space="0" w:color="auto"/>
            </w:tcBorders>
            <w:vAlign w:val="center"/>
          </w:tcPr>
          <w:p w:rsidR="008D441B" w:rsidRPr="008D441B" w:rsidRDefault="008D441B" w:rsidP="008D441B">
            <w:pPr>
              <w:rPr>
                <w:rFonts w:ascii="Arial" w:hAnsi="Arial" w:cs="Arial"/>
                <w:color w:val="000000" w:themeColor="text1"/>
              </w:rPr>
            </w:pPr>
            <w:r>
              <w:rPr>
                <w:rFonts w:ascii="Arial" w:hAnsi="Arial" w:cs="Arial"/>
                <w:color w:val="000000" w:themeColor="text1"/>
              </w:rPr>
              <w:t>09:30 – 10:15</w:t>
            </w:r>
          </w:p>
        </w:tc>
        <w:tc>
          <w:tcPr>
            <w:tcW w:w="7574" w:type="dxa"/>
            <w:tcBorders>
              <w:bottom w:val="single" w:sz="4" w:space="0" w:color="auto"/>
            </w:tcBorders>
            <w:vAlign w:val="center"/>
          </w:tcPr>
          <w:p w:rsidR="008D441B" w:rsidRDefault="008D441B" w:rsidP="008D441B">
            <w:pPr>
              <w:rPr>
                <w:rFonts w:ascii="Arial" w:hAnsi="Arial" w:cs="Arial"/>
                <w:b/>
                <w:color w:val="000000" w:themeColor="text1"/>
                <w:sz w:val="24"/>
                <w:szCs w:val="24"/>
              </w:rPr>
            </w:pPr>
            <w:r>
              <w:rPr>
                <w:rFonts w:ascii="Arial" w:hAnsi="Arial" w:cs="Arial"/>
                <w:b/>
                <w:color w:val="000000" w:themeColor="text1"/>
                <w:sz w:val="24"/>
                <w:szCs w:val="24"/>
              </w:rPr>
              <w:t>Speaker: Senior Leader UPS Capital</w:t>
            </w:r>
          </w:p>
          <w:p w:rsidR="008D441B" w:rsidRPr="008D441B" w:rsidRDefault="008D441B" w:rsidP="008D441B">
            <w:pPr>
              <w:rPr>
                <w:rFonts w:ascii="Arial" w:hAnsi="Arial" w:cs="Arial"/>
                <w:color w:val="000000" w:themeColor="text1"/>
              </w:rPr>
            </w:pPr>
            <w:r w:rsidRPr="008D441B">
              <w:rPr>
                <w:rFonts w:ascii="Arial" w:hAnsi="Arial" w:cs="Arial"/>
                <w:color w:val="000000" w:themeColor="text1"/>
              </w:rPr>
              <w:t>Secure Logistics in an Increasingly Unsure World</w:t>
            </w:r>
            <w:r>
              <w:rPr>
                <w:rFonts w:ascii="Arial" w:hAnsi="Arial" w:cs="Arial"/>
                <w:color w:val="000000" w:themeColor="text1"/>
              </w:rPr>
              <w:t xml:space="preserve">: </w:t>
            </w:r>
            <w:r w:rsidRPr="008D441B">
              <w:rPr>
                <w:rFonts w:ascii="Arial" w:hAnsi="Arial" w:cs="Arial"/>
                <w:color w:val="000000" w:themeColor="text1"/>
              </w:rPr>
              <w:t>A North American industry leader speaks on the challenges we face in today’s world</w:t>
            </w:r>
          </w:p>
        </w:tc>
      </w:tr>
      <w:tr w:rsidR="008D441B" w:rsidTr="006664EB">
        <w:trPr>
          <w:trHeight w:val="567"/>
        </w:trPr>
        <w:tc>
          <w:tcPr>
            <w:tcW w:w="1668" w:type="dxa"/>
            <w:tcBorders>
              <w:bottom w:val="single" w:sz="4" w:space="0" w:color="auto"/>
            </w:tcBorders>
            <w:shd w:val="clear" w:color="auto" w:fill="DAEEF3" w:themeFill="accent5" w:themeFillTint="33"/>
            <w:vAlign w:val="center"/>
          </w:tcPr>
          <w:p w:rsidR="008D441B" w:rsidRPr="008D441B" w:rsidRDefault="008D441B" w:rsidP="008D441B">
            <w:pPr>
              <w:rPr>
                <w:rFonts w:ascii="Arial" w:hAnsi="Arial" w:cs="Arial"/>
                <w:color w:val="000000" w:themeColor="text1"/>
              </w:rPr>
            </w:pPr>
            <w:r>
              <w:rPr>
                <w:rFonts w:ascii="Arial" w:hAnsi="Arial" w:cs="Arial"/>
                <w:color w:val="000000" w:themeColor="text1"/>
              </w:rPr>
              <w:t>10:15 – 10:45</w:t>
            </w:r>
          </w:p>
        </w:tc>
        <w:tc>
          <w:tcPr>
            <w:tcW w:w="7574" w:type="dxa"/>
            <w:tcBorders>
              <w:bottom w:val="single" w:sz="4" w:space="0" w:color="auto"/>
            </w:tcBorders>
            <w:shd w:val="clear" w:color="auto" w:fill="DAEEF3" w:themeFill="accent5" w:themeFillTint="33"/>
            <w:vAlign w:val="center"/>
          </w:tcPr>
          <w:p w:rsidR="008D441B" w:rsidRPr="008D441B" w:rsidRDefault="008D441B" w:rsidP="008D441B">
            <w:pPr>
              <w:rPr>
                <w:rFonts w:ascii="Arial" w:hAnsi="Arial" w:cs="Arial"/>
                <w:b/>
                <w:color w:val="000000" w:themeColor="text1"/>
                <w:sz w:val="24"/>
                <w:szCs w:val="24"/>
              </w:rPr>
            </w:pPr>
            <w:r>
              <w:rPr>
                <w:rFonts w:ascii="Arial" w:hAnsi="Arial" w:cs="Arial"/>
                <w:b/>
                <w:color w:val="000000" w:themeColor="text1"/>
                <w:sz w:val="24"/>
                <w:szCs w:val="24"/>
              </w:rPr>
              <w:t>Break</w:t>
            </w:r>
          </w:p>
        </w:tc>
      </w:tr>
      <w:tr w:rsidR="008D441B" w:rsidTr="008D441B">
        <w:trPr>
          <w:trHeight w:val="567"/>
        </w:trPr>
        <w:tc>
          <w:tcPr>
            <w:tcW w:w="1668" w:type="dxa"/>
            <w:shd w:val="clear" w:color="auto" w:fill="auto"/>
            <w:vAlign w:val="center"/>
          </w:tcPr>
          <w:p w:rsidR="008D441B" w:rsidRDefault="008D441B" w:rsidP="008D441B">
            <w:pPr>
              <w:rPr>
                <w:rFonts w:ascii="Arial" w:hAnsi="Arial" w:cs="Arial"/>
                <w:color w:val="000000" w:themeColor="text1"/>
              </w:rPr>
            </w:pPr>
            <w:r>
              <w:rPr>
                <w:rFonts w:ascii="Arial" w:hAnsi="Arial" w:cs="Arial"/>
                <w:color w:val="000000" w:themeColor="text1"/>
              </w:rPr>
              <w:t>10:45 – 11:30</w:t>
            </w:r>
          </w:p>
        </w:tc>
        <w:tc>
          <w:tcPr>
            <w:tcW w:w="7574" w:type="dxa"/>
            <w:shd w:val="clear" w:color="auto" w:fill="auto"/>
            <w:vAlign w:val="center"/>
          </w:tcPr>
          <w:p w:rsidR="008D441B" w:rsidRDefault="008D441B" w:rsidP="008D441B">
            <w:pPr>
              <w:rPr>
                <w:rFonts w:ascii="Arial" w:hAnsi="Arial" w:cs="Arial"/>
                <w:b/>
                <w:color w:val="000000" w:themeColor="text1"/>
                <w:sz w:val="24"/>
                <w:szCs w:val="24"/>
              </w:rPr>
            </w:pPr>
            <w:r>
              <w:rPr>
                <w:rFonts w:ascii="Arial" w:hAnsi="Arial" w:cs="Arial"/>
                <w:b/>
                <w:color w:val="000000" w:themeColor="text1"/>
                <w:sz w:val="24"/>
                <w:szCs w:val="24"/>
              </w:rPr>
              <w:t>Speakers:</w:t>
            </w:r>
            <w:r w:rsidRPr="008D441B">
              <w:rPr>
                <w:rFonts w:ascii="Arial" w:hAnsi="Arial" w:cs="Arial"/>
                <w:b/>
                <w:color w:val="000000" w:themeColor="text1"/>
                <w:sz w:val="24"/>
                <w:szCs w:val="24"/>
              </w:rPr>
              <w:t xml:space="preserve"> Nick Choi, Deputy Director, Hong Kong Economic and Trade Office (in Canada) and </w:t>
            </w:r>
            <w:r w:rsidR="00813C4F">
              <w:rPr>
                <w:rFonts w:ascii="Arial" w:hAnsi="Arial" w:cs="Arial"/>
                <w:b/>
                <w:color w:val="000000" w:themeColor="text1"/>
                <w:sz w:val="24"/>
                <w:szCs w:val="24"/>
              </w:rPr>
              <w:t xml:space="preserve">Ralph Chow, Regional Director Americas, </w:t>
            </w:r>
            <w:r w:rsidRPr="008D441B">
              <w:rPr>
                <w:rFonts w:ascii="Arial" w:hAnsi="Arial" w:cs="Arial"/>
                <w:b/>
                <w:color w:val="000000" w:themeColor="text1"/>
                <w:sz w:val="24"/>
                <w:szCs w:val="24"/>
              </w:rPr>
              <w:t>Hong Kong Trade Development Council</w:t>
            </w:r>
          </w:p>
          <w:p w:rsidR="008D441B" w:rsidRPr="008D441B" w:rsidRDefault="008D441B" w:rsidP="008D441B">
            <w:pPr>
              <w:rPr>
                <w:rFonts w:ascii="Arial" w:hAnsi="Arial" w:cs="Arial"/>
                <w:color w:val="000000" w:themeColor="text1"/>
              </w:rPr>
            </w:pPr>
            <w:r w:rsidRPr="008D441B">
              <w:rPr>
                <w:rFonts w:ascii="Arial" w:hAnsi="Arial" w:cs="Arial"/>
                <w:color w:val="000000" w:themeColor="text1"/>
              </w:rPr>
              <w:t>Introduction of the Belt and Road Initiative spearheaded by the Chinese government designed to boost economic, trade, investment and other ties of 65 countries across Asia, Europe and Africa, and how companies from around the world can leverage the Hong Kong platform to tap the opportunities</w:t>
            </w:r>
          </w:p>
        </w:tc>
      </w:tr>
      <w:tr w:rsidR="008D441B" w:rsidTr="006664EB">
        <w:trPr>
          <w:trHeight w:val="567"/>
        </w:trPr>
        <w:tc>
          <w:tcPr>
            <w:tcW w:w="1668" w:type="dxa"/>
            <w:tcBorders>
              <w:bottom w:val="single" w:sz="4" w:space="0" w:color="auto"/>
            </w:tcBorders>
            <w:vAlign w:val="center"/>
          </w:tcPr>
          <w:p w:rsidR="008D441B" w:rsidRPr="008D441B" w:rsidRDefault="008D441B" w:rsidP="008D441B">
            <w:pPr>
              <w:rPr>
                <w:rFonts w:ascii="Arial" w:hAnsi="Arial" w:cs="Arial"/>
                <w:color w:val="000000" w:themeColor="text1"/>
              </w:rPr>
            </w:pPr>
            <w:r>
              <w:rPr>
                <w:rFonts w:ascii="Arial" w:hAnsi="Arial" w:cs="Arial"/>
                <w:color w:val="000000" w:themeColor="text1"/>
              </w:rPr>
              <w:t xml:space="preserve">11:30 – 12:30 </w:t>
            </w:r>
          </w:p>
        </w:tc>
        <w:tc>
          <w:tcPr>
            <w:tcW w:w="7574" w:type="dxa"/>
            <w:tcBorders>
              <w:bottom w:val="single" w:sz="4" w:space="0" w:color="auto"/>
            </w:tcBorders>
            <w:vAlign w:val="center"/>
          </w:tcPr>
          <w:p w:rsidR="008D441B" w:rsidRDefault="008D441B" w:rsidP="008D441B">
            <w:pPr>
              <w:rPr>
                <w:rFonts w:ascii="Arial" w:hAnsi="Arial" w:cs="Arial"/>
                <w:b/>
                <w:color w:val="000000" w:themeColor="text1"/>
                <w:sz w:val="24"/>
                <w:szCs w:val="24"/>
              </w:rPr>
            </w:pPr>
            <w:r>
              <w:rPr>
                <w:rFonts w:ascii="Arial" w:hAnsi="Arial" w:cs="Arial"/>
                <w:b/>
                <w:color w:val="000000" w:themeColor="text1"/>
                <w:sz w:val="24"/>
                <w:szCs w:val="24"/>
              </w:rPr>
              <w:t>International Session: Shaping our Future</w:t>
            </w:r>
          </w:p>
          <w:p w:rsidR="008D441B" w:rsidRPr="008D441B" w:rsidRDefault="00DB73B5" w:rsidP="008D441B">
            <w:pPr>
              <w:rPr>
                <w:rFonts w:ascii="Arial" w:hAnsi="Arial" w:cs="Arial"/>
                <w:color w:val="000000" w:themeColor="text1"/>
              </w:rPr>
            </w:pPr>
            <w:r>
              <w:rPr>
                <w:rFonts w:ascii="Arial" w:hAnsi="Arial" w:cs="Arial"/>
                <w:color w:val="000000" w:themeColor="text1"/>
              </w:rPr>
              <w:t>An action p</w:t>
            </w:r>
            <w:r w:rsidR="008D441B" w:rsidRPr="008D441B">
              <w:rPr>
                <w:rFonts w:ascii="Arial" w:hAnsi="Arial" w:cs="Arial"/>
                <w:color w:val="000000" w:themeColor="text1"/>
              </w:rPr>
              <w:t>lanning session equipping our members and countries for the year ahead</w:t>
            </w:r>
          </w:p>
        </w:tc>
      </w:tr>
      <w:tr w:rsidR="008D441B" w:rsidTr="006664EB">
        <w:trPr>
          <w:trHeight w:val="567"/>
        </w:trPr>
        <w:tc>
          <w:tcPr>
            <w:tcW w:w="1668" w:type="dxa"/>
            <w:shd w:val="clear" w:color="auto" w:fill="DAEEF3" w:themeFill="accent5" w:themeFillTint="33"/>
            <w:vAlign w:val="center"/>
          </w:tcPr>
          <w:p w:rsidR="008D441B" w:rsidRPr="008D441B" w:rsidRDefault="009F5DED" w:rsidP="008D441B">
            <w:pPr>
              <w:rPr>
                <w:rFonts w:ascii="Arial" w:hAnsi="Arial" w:cs="Arial"/>
                <w:color w:val="000000" w:themeColor="text1"/>
              </w:rPr>
            </w:pPr>
            <w:r>
              <w:rPr>
                <w:rFonts w:ascii="Arial" w:hAnsi="Arial" w:cs="Arial"/>
                <w:color w:val="000000" w:themeColor="text1"/>
              </w:rPr>
              <w:t>12:30 – 14:00</w:t>
            </w:r>
          </w:p>
        </w:tc>
        <w:tc>
          <w:tcPr>
            <w:tcW w:w="7574" w:type="dxa"/>
            <w:shd w:val="clear" w:color="auto" w:fill="DAEEF3" w:themeFill="accent5" w:themeFillTint="33"/>
            <w:vAlign w:val="center"/>
          </w:tcPr>
          <w:p w:rsidR="008D441B" w:rsidRPr="008D441B" w:rsidRDefault="009F5DED" w:rsidP="008D441B">
            <w:pPr>
              <w:rPr>
                <w:rFonts w:ascii="Arial" w:hAnsi="Arial" w:cs="Arial"/>
                <w:b/>
                <w:color w:val="000000" w:themeColor="text1"/>
                <w:sz w:val="24"/>
                <w:szCs w:val="24"/>
              </w:rPr>
            </w:pPr>
            <w:r>
              <w:rPr>
                <w:rFonts w:ascii="Arial" w:hAnsi="Arial" w:cs="Arial"/>
                <w:b/>
                <w:color w:val="000000" w:themeColor="text1"/>
                <w:sz w:val="24"/>
                <w:szCs w:val="24"/>
              </w:rPr>
              <w:t>Lunch</w:t>
            </w:r>
          </w:p>
        </w:tc>
      </w:tr>
      <w:tr w:rsidR="008D441B" w:rsidTr="006664EB">
        <w:trPr>
          <w:trHeight w:val="567"/>
        </w:trPr>
        <w:tc>
          <w:tcPr>
            <w:tcW w:w="1668" w:type="dxa"/>
            <w:tcBorders>
              <w:bottom w:val="single" w:sz="4" w:space="0" w:color="auto"/>
            </w:tcBorders>
            <w:vAlign w:val="center"/>
          </w:tcPr>
          <w:p w:rsidR="008D441B" w:rsidRPr="008D441B" w:rsidRDefault="009F5DED" w:rsidP="008D441B">
            <w:pPr>
              <w:rPr>
                <w:rFonts w:ascii="Arial" w:hAnsi="Arial" w:cs="Arial"/>
                <w:color w:val="000000" w:themeColor="text1"/>
              </w:rPr>
            </w:pPr>
            <w:r>
              <w:rPr>
                <w:rFonts w:ascii="Arial" w:hAnsi="Arial" w:cs="Arial"/>
                <w:color w:val="000000" w:themeColor="text1"/>
              </w:rPr>
              <w:t>14:00</w:t>
            </w:r>
          </w:p>
        </w:tc>
        <w:tc>
          <w:tcPr>
            <w:tcW w:w="7574" w:type="dxa"/>
            <w:tcBorders>
              <w:bottom w:val="single" w:sz="4" w:space="0" w:color="auto"/>
            </w:tcBorders>
            <w:vAlign w:val="center"/>
          </w:tcPr>
          <w:p w:rsidR="008D441B" w:rsidRDefault="009F5DED" w:rsidP="008D441B">
            <w:pPr>
              <w:rPr>
                <w:rFonts w:ascii="Arial" w:hAnsi="Arial" w:cs="Arial"/>
                <w:b/>
                <w:color w:val="000000" w:themeColor="text1"/>
                <w:sz w:val="24"/>
                <w:szCs w:val="24"/>
              </w:rPr>
            </w:pPr>
            <w:r>
              <w:rPr>
                <w:rFonts w:ascii="Arial" w:hAnsi="Arial" w:cs="Arial"/>
                <w:b/>
                <w:color w:val="000000" w:themeColor="text1"/>
                <w:sz w:val="24"/>
                <w:szCs w:val="24"/>
              </w:rPr>
              <w:t>Port Visit</w:t>
            </w:r>
          </w:p>
          <w:p w:rsidR="009F5DED" w:rsidRPr="00DB73B5" w:rsidRDefault="009F5DED" w:rsidP="008D441B">
            <w:pPr>
              <w:rPr>
                <w:rFonts w:ascii="Arial" w:hAnsi="Arial" w:cs="Arial"/>
                <w:color w:val="000000" w:themeColor="text1"/>
              </w:rPr>
            </w:pPr>
            <w:r w:rsidRPr="00DB73B5">
              <w:rPr>
                <w:rFonts w:ascii="Arial" w:hAnsi="Arial" w:cs="Arial"/>
              </w:rPr>
              <w:t>A chance for a guided tour of Montreal’s port</w:t>
            </w:r>
          </w:p>
        </w:tc>
      </w:tr>
      <w:tr w:rsidR="008D441B" w:rsidTr="00561023">
        <w:trPr>
          <w:trHeight w:val="567"/>
        </w:trPr>
        <w:tc>
          <w:tcPr>
            <w:tcW w:w="1668" w:type="dxa"/>
            <w:tcBorders>
              <w:bottom w:val="single" w:sz="4" w:space="0" w:color="auto"/>
            </w:tcBorders>
            <w:shd w:val="clear" w:color="auto" w:fill="DAEEF3" w:themeFill="accent5" w:themeFillTint="33"/>
            <w:vAlign w:val="center"/>
          </w:tcPr>
          <w:p w:rsidR="008D441B" w:rsidRPr="008D441B" w:rsidRDefault="009F5DED" w:rsidP="008D441B">
            <w:pPr>
              <w:rPr>
                <w:rFonts w:ascii="Arial" w:hAnsi="Arial" w:cs="Arial"/>
                <w:color w:val="000000" w:themeColor="text1"/>
              </w:rPr>
            </w:pPr>
            <w:r>
              <w:rPr>
                <w:rFonts w:ascii="Arial" w:hAnsi="Arial" w:cs="Arial"/>
                <w:color w:val="000000" w:themeColor="text1"/>
              </w:rPr>
              <w:t>19:00</w:t>
            </w:r>
          </w:p>
        </w:tc>
        <w:tc>
          <w:tcPr>
            <w:tcW w:w="7574" w:type="dxa"/>
            <w:tcBorders>
              <w:bottom w:val="single" w:sz="4" w:space="0" w:color="auto"/>
            </w:tcBorders>
            <w:shd w:val="clear" w:color="auto" w:fill="DAEEF3" w:themeFill="accent5" w:themeFillTint="33"/>
            <w:vAlign w:val="center"/>
          </w:tcPr>
          <w:p w:rsidR="008D441B" w:rsidRDefault="009F5DED" w:rsidP="008D441B">
            <w:pPr>
              <w:rPr>
                <w:rFonts w:ascii="Arial" w:hAnsi="Arial" w:cs="Arial"/>
                <w:b/>
                <w:color w:val="000000" w:themeColor="text1"/>
                <w:sz w:val="24"/>
                <w:szCs w:val="24"/>
              </w:rPr>
            </w:pPr>
            <w:r>
              <w:rPr>
                <w:rFonts w:ascii="Arial" w:hAnsi="Arial" w:cs="Arial"/>
                <w:b/>
                <w:color w:val="000000" w:themeColor="text1"/>
                <w:sz w:val="24"/>
                <w:szCs w:val="24"/>
              </w:rPr>
              <w:t>North America Dinner</w:t>
            </w:r>
          </w:p>
          <w:p w:rsidR="009F5DED" w:rsidRPr="009F5DED" w:rsidRDefault="009F5DED" w:rsidP="008D441B">
            <w:pPr>
              <w:rPr>
                <w:rFonts w:ascii="Arial" w:hAnsi="Arial" w:cs="Arial"/>
                <w:color w:val="000000" w:themeColor="text1"/>
              </w:rPr>
            </w:pPr>
            <w:r w:rsidRPr="009F5DED">
              <w:rPr>
                <w:rFonts w:ascii="Arial" w:hAnsi="Arial" w:cs="Arial"/>
                <w:color w:val="000000" w:themeColor="text1"/>
              </w:rPr>
              <w:t>Hosted by our local Institute many North American delegates will join the International delegates for a social evening</w:t>
            </w:r>
          </w:p>
        </w:tc>
      </w:tr>
      <w:tr w:rsidR="00561023" w:rsidRPr="00561023" w:rsidTr="00C5459B">
        <w:trPr>
          <w:trHeight w:val="57"/>
        </w:trPr>
        <w:tc>
          <w:tcPr>
            <w:tcW w:w="9242" w:type="dxa"/>
            <w:gridSpan w:val="2"/>
            <w:tcBorders>
              <w:bottom w:val="single" w:sz="4" w:space="0" w:color="auto"/>
            </w:tcBorders>
            <w:shd w:val="clear" w:color="auto" w:fill="auto"/>
            <w:vAlign w:val="center"/>
          </w:tcPr>
          <w:p w:rsidR="00561023" w:rsidRPr="00561023" w:rsidRDefault="00561023" w:rsidP="008D441B">
            <w:pPr>
              <w:rPr>
                <w:rFonts w:ascii="Arial" w:hAnsi="Arial" w:cs="Arial"/>
                <w:b/>
                <w:color w:val="000000" w:themeColor="text1"/>
                <w:sz w:val="16"/>
                <w:szCs w:val="16"/>
              </w:rPr>
            </w:pPr>
          </w:p>
        </w:tc>
      </w:tr>
      <w:tr w:rsidR="009F5DED" w:rsidTr="009F5DED">
        <w:trPr>
          <w:trHeight w:val="567"/>
        </w:trPr>
        <w:tc>
          <w:tcPr>
            <w:tcW w:w="9242" w:type="dxa"/>
            <w:gridSpan w:val="2"/>
            <w:shd w:val="clear" w:color="auto" w:fill="7030A0"/>
            <w:vAlign w:val="center"/>
          </w:tcPr>
          <w:p w:rsidR="009F5DED" w:rsidRPr="009F5DED" w:rsidRDefault="009F5DED" w:rsidP="008D441B">
            <w:pPr>
              <w:rPr>
                <w:rFonts w:ascii="Arial" w:hAnsi="Arial" w:cs="Arial"/>
                <w:color w:val="FFFFFF" w:themeColor="background1"/>
                <w:sz w:val="24"/>
                <w:szCs w:val="24"/>
              </w:rPr>
            </w:pPr>
            <w:r w:rsidRPr="009F5DED">
              <w:rPr>
                <w:rFonts w:ascii="Arial" w:hAnsi="Arial" w:cs="Arial"/>
                <w:color w:val="FFFFFF" w:themeColor="background1"/>
                <w:sz w:val="24"/>
                <w:szCs w:val="24"/>
              </w:rPr>
              <w:t>All delegates are invited to join these sessions</w:t>
            </w:r>
          </w:p>
        </w:tc>
      </w:tr>
    </w:tbl>
    <w:p w:rsidR="009F5DED" w:rsidRDefault="009F5DED" w:rsidP="009F5DED">
      <w:pPr>
        <w:rPr>
          <w:rFonts w:ascii="Arial" w:hAnsi="Arial" w:cs="Arial"/>
          <w:b/>
          <w:color w:val="7030A0"/>
          <w:sz w:val="28"/>
          <w:szCs w:val="28"/>
        </w:rPr>
      </w:pPr>
    </w:p>
    <w:p w:rsidR="009F5DED" w:rsidRDefault="009F5DED" w:rsidP="009F5DED">
      <w:pPr>
        <w:rPr>
          <w:rFonts w:ascii="Arial" w:hAnsi="Arial" w:cs="Arial"/>
          <w:b/>
          <w:color w:val="7030A0"/>
          <w:sz w:val="28"/>
          <w:szCs w:val="28"/>
        </w:rPr>
      </w:pPr>
    </w:p>
    <w:p w:rsidR="009F5DED" w:rsidRDefault="009F5DED" w:rsidP="009F5DED">
      <w:pPr>
        <w:rPr>
          <w:rFonts w:ascii="Arial" w:hAnsi="Arial" w:cs="Arial"/>
          <w:b/>
          <w:color w:val="7030A0"/>
          <w:sz w:val="28"/>
          <w:szCs w:val="28"/>
        </w:rPr>
      </w:pPr>
    </w:p>
    <w:p w:rsidR="009F5DED" w:rsidRDefault="009F5DED" w:rsidP="009F5DED">
      <w:pPr>
        <w:rPr>
          <w:rFonts w:ascii="Arial" w:hAnsi="Arial" w:cs="Arial"/>
          <w:b/>
          <w:color w:val="7030A0"/>
          <w:sz w:val="28"/>
          <w:szCs w:val="28"/>
        </w:rPr>
      </w:pPr>
    </w:p>
    <w:p w:rsidR="009F5DED" w:rsidRDefault="009F5DED" w:rsidP="009F5DED">
      <w:pPr>
        <w:rPr>
          <w:rFonts w:ascii="Arial" w:hAnsi="Arial" w:cs="Arial"/>
          <w:b/>
          <w:color w:val="7030A0"/>
          <w:sz w:val="28"/>
          <w:szCs w:val="28"/>
        </w:rPr>
      </w:pPr>
    </w:p>
    <w:p w:rsidR="009F5DED" w:rsidRDefault="009F5DED" w:rsidP="009F5DED">
      <w:pPr>
        <w:rPr>
          <w:rFonts w:ascii="Arial" w:hAnsi="Arial" w:cs="Arial"/>
          <w:b/>
          <w:color w:val="7030A0"/>
          <w:sz w:val="28"/>
          <w:szCs w:val="28"/>
        </w:rPr>
      </w:pPr>
    </w:p>
    <w:p w:rsidR="009F5DED" w:rsidRDefault="009F5DED" w:rsidP="009F5DED">
      <w:pPr>
        <w:rPr>
          <w:rFonts w:ascii="Arial" w:hAnsi="Arial" w:cs="Arial"/>
          <w:b/>
          <w:color w:val="7030A0"/>
          <w:sz w:val="28"/>
          <w:szCs w:val="28"/>
        </w:rPr>
      </w:pPr>
    </w:p>
    <w:p w:rsidR="009F5DED" w:rsidRDefault="009F5DED" w:rsidP="009F5DED">
      <w:pPr>
        <w:rPr>
          <w:rFonts w:ascii="Arial" w:hAnsi="Arial" w:cs="Arial"/>
          <w:b/>
          <w:color w:val="7030A0"/>
          <w:sz w:val="28"/>
          <w:szCs w:val="28"/>
        </w:rPr>
      </w:pPr>
    </w:p>
    <w:p w:rsidR="009F5DED" w:rsidRDefault="009F5DED" w:rsidP="009F5DED">
      <w:pPr>
        <w:rPr>
          <w:rFonts w:ascii="Arial" w:hAnsi="Arial" w:cs="Arial"/>
          <w:b/>
          <w:color w:val="7030A0"/>
          <w:sz w:val="28"/>
          <w:szCs w:val="28"/>
        </w:rPr>
      </w:pPr>
      <w:r>
        <w:rPr>
          <w:rFonts w:ascii="Arial" w:hAnsi="Arial" w:cs="Arial"/>
          <w:b/>
          <w:color w:val="7030A0"/>
          <w:sz w:val="28"/>
          <w:szCs w:val="28"/>
        </w:rPr>
        <w:t>Day 4 – Wednesday 11</w:t>
      </w:r>
      <w:r w:rsidRPr="00551F75">
        <w:rPr>
          <w:rFonts w:ascii="Arial" w:hAnsi="Arial" w:cs="Arial"/>
          <w:b/>
          <w:color w:val="7030A0"/>
          <w:sz w:val="28"/>
          <w:szCs w:val="28"/>
        </w:rPr>
        <w:t xml:space="preserve"> May</w:t>
      </w:r>
    </w:p>
    <w:tbl>
      <w:tblPr>
        <w:tblStyle w:val="TableGrid"/>
        <w:tblW w:w="0" w:type="auto"/>
        <w:tblLook w:val="04A0" w:firstRow="1" w:lastRow="0" w:firstColumn="1" w:lastColumn="0" w:noHBand="0" w:noVBand="1"/>
      </w:tblPr>
      <w:tblGrid>
        <w:gridCol w:w="1668"/>
        <w:gridCol w:w="7574"/>
      </w:tblGrid>
      <w:tr w:rsidR="009F5DED" w:rsidTr="006664EB">
        <w:trPr>
          <w:trHeight w:val="567"/>
        </w:trPr>
        <w:tc>
          <w:tcPr>
            <w:tcW w:w="9242" w:type="dxa"/>
            <w:gridSpan w:val="2"/>
            <w:tcBorders>
              <w:bottom w:val="single" w:sz="4" w:space="0" w:color="auto"/>
            </w:tcBorders>
            <w:shd w:val="clear" w:color="auto" w:fill="7030A0"/>
            <w:vAlign w:val="center"/>
          </w:tcPr>
          <w:p w:rsidR="009F5DED" w:rsidRDefault="006B428F" w:rsidP="006B428F">
            <w:pPr>
              <w:rPr>
                <w:rFonts w:ascii="Arial" w:hAnsi="Arial" w:cs="Arial"/>
                <w:b/>
                <w:color w:val="7030A0"/>
                <w:sz w:val="28"/>
                <w:szCs w:val="28"/>
              </w:rPr>
            </w:pPr>
            <w:r>
              <w:rPr>
                <w:rFonts w:ascii="Arial" w:hAnsi="Arial" w:cs="Arial"/>
                <w:b/>
                <w:color w:val="FFFFFF" w:themeColor="background1"/>
                <w:sz w:val="28"/>
                <w:szCs w:val="28"/>
              </w:rPr>
              <w:t>North America T</w:t>
            </w:r>
            <w:r w:rsidRPr="006B428F">
              <w:rPr>
                <w:rFonts w:ascii="Arial" w:hAnsi="Arial" w:cs="Arial"/>
                <w:b/>
                <w:color w:val="FFFFFF" w:themeColor="background1"/>
                <w:sz w:val="28"/>
                <w:szCs w:val="28"/>
              </w:rPr>
              <w:t>ransport Outlook Conference</w:t>
            </w:r>
          </w:p>
        </w:tc>
      </w:tr>
      <w:tr w:rsidR="009F5DED" w:rsidTr="006664EB">
        <w:trPr>
          <w:trHeight w:val="567"/>
        </w:trPr>
        <w:tc>
          <w:tcPr>
            <w:tcW w:w="1668" w:type="dxa"/>
            <w:shd w:val="clear" w:color="auto" w:fill="DAEEF3" w:themeFill="accent5" w:themeFillTint="33"/>
            <w:vAlign w:val="center"/>
          </w:tcPr>
          <w:p w:rsidR="009F5DED" w:rsidRPr="009F5DED" w:rsidRDefault="009F5DED" w:rsidP="006B428F">
            <w:pPr>
              <w:rPr>
                <w:rFonts w:ascii="Arial" w:hAnsi="Arial" w:cs="Arial"/>
                <w:color w:val="000000" w:themeColor="text1"/>
              </w:rPr>
            </w:pPr>
            <w:r w:rsidRPr="009F5DED">
              <w:rPr>
                <w:rFonts w:ascii="Arial" w:hAnsi="Arial" w:cs="Arial"/>
                <w:color w:val="000000" w:themeColor="text1"/>
              </w:rPr>
              <w:t>07:00 –</w:t>
            </w:r>
            <w:r>
              <w:rPr>
                <w:rFonts w:ascii="Arial" w:hAnsi="Arial" w:cs="Arial"/>
                <w:color w:val="000000" w:themeColor="text1"/>
              </w:rPr>
              <w:t xml:space="preserve"> 08:</w:t>
            </w:r>
            <w:r w:rsidRPr="009F5DED">
              <w:rPr>
                <w:rFonts w:ascii="Arial" w:hAnsi="Arial" w:cs="Arial"/>
                <w:color w:val="000000" w:themeColor="text1"/>
              </w:rPr>
              <w:t>30</w:t>
            </w:r>
          </w:p>
        </w:tc>
        <w:tc>
          <w:tcPr>
            <w:tcW w:w="7574" w:type="dxa"/>
            <w:shd w:val="clear" w:color="auto" w:fill="DAEEF3" w:themeFill="accent5" w:themeFillTint="33"/>
            <w:vAlign w:val="center"/>
          </w:tcPr>
          <w:p w:rsidR="009F5DED" w:rsidRPr="009F5DED" w:rsidRDefault="009F5DED" w:rsidP="006B428F">
            <w:pPr>
              <w:rPr>
                <w:rFonts w:ascii="Arial" w:hAnsi="Arial" w:cs="Arial"/>
                <w:b/>
                <w:color w:val="7030A0"/>
                <w:sz w:val="28"/>
                <w:szCs w:val="28"/>
              </w:rPr>
            </w:pPr>
            <w:r w:rsidRPr="009F5DED">
              <w:rPr>
                <w:rFonts w:ascii="Arial" w:hAnsi="Arial" w:cs="Arial"/>
                <w:b/>
                <w:color w:val="000000" w:themeColor="text1"/>
                <w:sz w:val="28"/>
                <w:szCs w:val="28"/>
              </w:rPr>
              <w:t>Breakfast</w:t>
            </w:r>
          </w:p>
        </w:tc>
      </w:tr>
      <w:tr w:rsidR="009F5DED" w:rsidTr="006664EB">
        <w:trPr>
          <w:trHeight w:val="567"/>
        </w:trPr>
        <w:tc>
          <w:tcPr>
            <w:tcW w:w="1668" w:type="dxa"/>
            <w:tcBorders>
              <w:bottom w:val="single" w:sz="4" w:space="0" w:color="auto"/>
            </w:tcBorders>
            <w:vAlign w:val="center"/>
          </w:tcPr>
          <w:p w:rsidR="009F5DED" w:rsidRPr="009F5DED" w:rsidRDefault="006B428F" w:rsidP="006B428F">
            <w:pPr>
              <w:rPr>
                <w:rFonts w:ascii="Arial" w:hAnsi="Arial" w:cs="Arial"/>
                <w:color w:val="000000" w:themeColor="text1"/>
              </w:rPr>
            </w:pPr>
            <w:r>
              <w:rPr>
                <w:rFonts w:ascii="Arial" w:hAnsi="Arial" w:cs="Arial"/>
                <w:color w:val="000000" w:themeColor="text1"/>
              </w:rPr>
              <w:t>08:30 – 13:00</w:t>
            </w:r>
          </w:p>
        </w:tc>
        <w:tc>
          <w:tcPr>
            <w:tcW w:w="7574" w:type="dxa"/>
            <w:tcBorders>
              <w:bottom w:val="single" w:sz="4" w:space="0" w:color="auto"/>
            </w:tcBorders>
            <w:vAlign w:val="center"/>
          </w:tcPr>
          <w:p w:rsidR="009F5DED" w:rsidRPr="00DB73B5" w:rsidRDefault="006B428F" w:rsidP="006B428F">
            <w:pPr>
              <w:rPr>
                <w:rFonts w:ascii="Arial" w:hAnsi="Arial" w:cs="Arial"/>
                <w:color w:val="000000" w:themeColor="text1"/>
              </w:rPr>
            </w:pPr>
            <w:r w:rsidRPr="00DB73B5">
              <w:rPr>
                <w:rFonts w:ascii="Arial" w:hAnsi="Arial" w:cs="Arial"/>
              </w:rPr>
              <w:t>A full programme of speakers and topics from CILT North America</w:t>
            </w:r>
          </w:p>
        </w:tc>
      </w:tr>
      <w:tr w:rsidR="009F5DED" w:rsidTr="006664EB">
        <w:trPr>
          <w:trHeight w:val="567"/>
        </w:trPr>
        <w:tc>
          <w:tcPr>
            <w:tcW w:w="1668" w:type="dxa"/>
            <w:shd w:val="clear" w:color="auto" w:fill="DAEEF3" w:themeFill="accent5" w:themeFillTint="33"/>
            <w:vAlign w:val="center"/>
          </w:tcPr>
          <w:p w:rsidR="009F5DED" w:rsidRPr="009F5DED" w:rsidRDefault="006B428F" w:rsidP="006B428F">
            <w:pPr>
              <w:rPr>
                <w:rFonts w:ascii="Arial" w:hAnsi="Arial" w:cs="Arial"/>
                <w:color w:val="000000" w:themeColor="text1"/>
              </w:rPr>
            </w:pPr>
            <w:r>
              <w:rPr>
                <w:rFonts w:ascii="Arial" w:hAnsi="Arial" w:cs="Arial"/>
                <w:color w:val="000000" w:themeColor="text1"/>
              </w:rPr>
              <w:t>13:00 – 14:00</w:t>
            </w:r>
          </w:p>
        </w:tc>
        <w:tc>
          <w:tcPr>
            <w:tcW w:w="7574" w:type="dxa"/>
            <w:shd w:val="clear" w:color="auto" w:fill="DAEEF3" w:themeFill="accent5" w:themeFillTint="33"/>
            <w:vAlign w:val="center"/>
          </w:tcPr>
          <w:p w:rsidR="009F5DED" w:rsidRPr="009F5DED" w:rsidRDefault="006B428F" w:rsidP="006B428F">
            <w:pPr>
              <w:rPr>
                <w:rFonts w:ascii="Arial" w:hAnsi="Arial" w:cs="Arial"/>
                <w:b/>
                <w:color w:val="000000" w:themeColor="text1"/>
                <w:sz w:val="28"/>
                <w:szCs w:val="28"/>
              </w:rPr>
            </w:pPr>
            <w:r>
              <w:rPr>
                <w:rFonts w:ascii="Arial" w:hAnsi="Arial" w:cs="Arial"/>
                <w:b/>
                <w:color w:val="000000" w:themeColor="text1"/>
                <w:sz w:val="28"/>
                <w:szCs w:val="28"/>
              </w:rPr>
              <w:t>Lunch</w:t>
            </w:r>
          </w:p>
        </w:tc>
      </w:tr>
      <w:tr w:rsidR="009F5DED" w:rsidTr="006B428F">
        <w:trPr>
          <w:trHeight w:val="567"/>
        </w:trPr>
        <w:tc>
          <w:tcPr>
            <w:tcW w:w="1668" w:type="dxa"/>
            <w:tcBorders>
              <w:bottom w:val="single" w:sz="4" w:space="0" w:color="auto"/>
            </w:tcBorders>
            <w:vAlign w:val="center"/>
          </w:tcPr>
          <w:p w:rsidR="009F5DED" w:rsidRPr="009F5DED" w:rsidRDefault="006B428F" w:rsidP="006B428F">
            <w:pPr>
              <w:rPr>
                <w:rFonts w:ascii="Arial" w:hAnsi="Arial" w:cs="Arial"/>
                <w:color w:val="000000" w:themeColor="text1"/>
              </w:rPr>
            </w:pPr>
            <w:r>
              <w:rPr>
                <w:rFonts w:ascii="Arial" w:hAnsi="Arial" w:cs="Arial"/>
                <w:color w:val="000000" w:themeColor="text1"/>
              </w:rPr>
              <w:t>14:00 – 17:00</w:t>
            </w:r>
          </w:p>
        </w:tc>
        <w:tc>
          <w:tcPr>
            <w:tcW w:w="7574" w:type="dxa"/>
            <w:tcBorders>
              <w:bottom w:val="single" w:sz="4" w:space="0" w:color="auto"/>
            </w:tcBorders>
            <w:vAlign w:val="center"/>
          </w:tcPr>
          <w:p w:rsidR="009F5DED" w:rsidRPr="00DB73B5" w:rsidRDefault="006B428F" w:rsidP="006B428F">
            <w:pPr>
              <w:rPr>
                <w:rFonts w:ascii="Arial" w:hAnsi="Arial" w:cs="Arial"/>
                <w:color w:val="000000" w:themeColor="text1"/>
              </w:rPr>
            </w:pPr>
            <w:r w:rsidRPr="00DB73B5">
              <w:rPr>
                <w:rFonts w:ascii="Arial" w:hAnsi="Arial" w:cs="Arial"/>
              </w:rPr>
              <w:t xml:space="preserve">A full programme of </w:t>
            </w:r>
            <w:r w:rsidR="00E242F9" w:rsidRPr="00DB73B5">
              <w:rPr>
                <w:rFonts w:ascii="Arial" w:hAnsi="Arial" w:cs="Arial"/>
              </w:rPr>
              <w:t>speakers</w:t>
            </w:r>
            <w:r w:rsidRPr="00DB73B5">
              <w:rPr>
                <w:rFonts w:ascii="Arial" w:hAnsi="Arial" w:cs="Arial"/>
              </w:rPr>
              <w:t xml:space="preserve"> and topics from CILT North America </w:t>
            </w:r>
          </w:p>
        </w:tc>
      </w:tr>
      <w:tr w:rsidR="00561023" w:rsidTr="00561023">
        <w:trPr>
          <w:trHeight w:val="20"/>
        </w:trPr>
        <w:tc>
          <w:tcPr>
            <w:tcW w:w="9242" w:type="dxa"/>
            <w:gridSpan w:val="2"/>
            <w:tcBorders>
              <w:bottom w:val="single" w:sz="4" w:space="0" w:color="auto"/>
            </w:tcBorders>
            <w:vAlign w:val="center"/>
          </w:tcPr>
          <w:p w:rsidR="00561023" w:rsidRPr="00561023" w:rsidRDefault="00561023" w:rsidP="006B428F">
            <w:pPr>
              <w:rPr>
                <w:rFonts w:ascii="Arial" w:hAnsi="Arial" w:cs="Arial"/>
                <w:sz w:val="16"/>
                <w:szCs w:val="16"/>
              </w:rPr>
            </w:pPr>
          </w:p>
        </w:tc>
      </w:tr>
      <w:tr w:rsidR="009F5DED" w:rsidRPr="009F5DED" w:rsidTr="006B428F">
        <w:trPr>
          <w:trHeight w:val="567"/>
        </w:trPr>
        <w:tc>
          <w:tcPr>
            <w:tcW w:w="9242" w:type="dxa"/>
            <w:gridSpan w:val="2"/>
            <w:shd w:val="clear" w:color="auto" w:fill="7030A0"/>
            <w:vAlign w:val="center"/>
          </w:tcPr>
          <w:p w:rsidR="009F5DED" w:rsidRPr="009F5DED" w:rsidRDefault="009F5DED" w:rsidP="006B428F">
            <w:pPr>
              <w:rPr>
                <w:rFonts w:ascii="Arial" w:hAnsi="Arial" w:cs="Arial"/>
                <w:color w:val="FFFFFF" w:themeColor="background1"/>
                <w:sz w:val="24"/>
                <w:szCs w:val="24"/>
              </w:rPr>
            </w:pPr>
            <w:r w:rsidRPr="009F5DED">
              <w:rPr>
                <w:rFonts w:ascii="Arial" w:hAnsi="Arial" w:cs="Arial"/>
                <w:color w:val="FFFFFF" w:themeColor="background1"/>
                <w:sz w:val="24"/>
                <w:szCs w:val="24"/>
              </w:rPr>
              <w:t>All</w:t>
            </w:r>
            <w:r>
              <w:rPr>
                <w:rFonts w:ascii="Arial" w:hAnsi="Arial" w:cs="Arial"/>
                <w:color w:val="FFFFFF" w:themeColor="background1"/>
                <w:sz w:val="24"/>
                <w:szCs w:val="24"/>
              </w:rPr>
              <w:t xml:space="preserve"> </w:t>
            </w:r>
            <w:r w:rsidRPr="009F5DED">
              <w:rPr>
                <w:rFonts w:ascii="Arial" w:hAnsi="Arial" w:cs="Arial"/>
                <w:color w:val="FFFFFF" w:themeColor="background1"/>
                <w:sz w:val="24"/>
                <w:szCs w:val="24"/>
              </w:rPr>
              <w:t>delegates are invited to joi</w:t>
            </w:r>
            <w:r>
              <w:rPr>
                <w:rFonts w:ascii="Arial" w:hAnsi="Arial" w:cs="Arial"/>
                <w:color w:val="FFFFFF" w:themeColor="background1"/>
                <w:sz w:val="24"/>
                <w:szCs w:val="24"/>
              </w:rPr>
              <w:t>n thi</w:t>
            </w:r>
            <w:r w:rsidR="006B428F">
              <w:rPr>
                <w:rFonts w:ascii="Arial" w:hAnsi="Arial" w:cs="Arial"/>
                <w:color w:val="FFFFFF" w:themeColor="background1"/>
                <w:sz w:val="24"/>
                <w:szCs w:val="24"/>
              </w:rPr>
              <w:t>s conference</w:t>
            </w:r>
          </w:p>
        </w:tc>
      </w:tr>
    </w:tbl>
    <w:p w:rsidR="009F5DED" w:rsidRPr="009F5DED" w:rsidRDefault="009F5DED" w:rsidP="009F5DED">
      <w:pPr>
        <w:rPr>
          <w:rFonts w:ascii="Arial" w:hAnsi="Arial" w:cs="Arial"/>
          <w:color w:val="FFFFFF" w:themeColor="background1"/>
          <w:sz w:val="24"/>
          <w:szCs w:val="24"/>
        </w:rPr>
      </w:pPr>
    </w:p>
    <w:p w:rsidR="0013640C" w:rsidRDefault="0013640C">
      <w:pPr>
        <w:rPr>
          <w:rFonts w:ascii="Arial" w:hAnsi="Arial" w:cs="Arial"/>
          <w:b/>
          <w:sz w:val="24"/>
          <w:szCs w:val="24"/>
        </w:rPr>
      </w:pPr>
      <w:bookmarkStart w:id="0" w:name="_GoBack"/>
      <w:bookmarkEnd w:id="0"/>
    </w:p>
    <w:sectPr w:rsidR="0013640C" w:rsidSect="006664EB">
      <w:headerReference w:type="default" r:id="rId8"/>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B29" w:rsidRDefault="00340B29" w:rsidP="00340B29">
      <w:pPr>
        <w:spacing w:after="0" w:line="240" w:lineRule="auto"/>
      </w:pPr>
      <w:r>
        <w:separator/>
      </w:r>
    </w:p>
  </w:endnote>
  <w:endnote w:type="continuationSeparator" w:id="0">
    <w:p w:rsidR="00340B29" w:rsidRDefault="00340B29" w:rsidP="00340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B29" w:rsidRDefault="00340B29" w:rsidP="00340B29">
      <w:pPr>
        <w:spacing w:after="0" w:line="240" w:lineRule="auto"/>
      </w:pPr>
      <w:r>
        <w:separator/>
      </w:r>
    </w:p>
  </w:footnote>
  <w:footnote w:type="continuationSeparator" w:id="0">
    <w:p w:rsidR="00340B29" w:rsidRDefault="00340B29" w:rsidP="00340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B29" w:rsidRDefault="00340B29">
    <w:pPr>
      <w:pStyle w:val="Header"/>
    </w:pPr>
    <w:r>
      <w:rPr>
        <w:noProof/>
        <w:lang w:eastAsia="en-GB"/>
      </w:rPr>
      <w:drawing>
        <wp:inline distT="0" distB="0" distL="0" distR="0" wp14:anchorId="2D82B9CD" wp14:editId="0B1EB1E3">
          <wp:extent cx="5731510" cy="133159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ion 2.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3315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F38"/>
    <w:rsid w:val="00043F38"/>
    <w:rsid w:val="000F63CB"/>
    <w:rsid w:val="00102C21"/>
    <w:rsid w:val="0013640C"/>
    <w:rsid w:val="00143EB4"/>
    <w:rsid w:val="00155BBC"/>
    <w:rsid w:val="003117DE"/>
    <w:rsid w:val="00340B29"/>
    <w:rsid w:val="00383A2A"/>
    <w:rsid w:val="00385AAD"/>
    <w:rsid w:val="00447D4D"/>
    <w:rsid w:val="00465856"/>
    <w:rsid w:val="00473A97"/>
    <w:rsid w:val="00487F82"/>
    <w:rsid w:val="00551F75"/>
    <w:rsid w:val="00555C89"/>
    <w:rsid w:val="00561023"/>
    <w:rsid w:val="006664EB"/>
    <w:rsid w:val="006B428F"/>
    <w:rsid w:val="00715AE3"/>
    <w:rsid w:val="007230C4"/>
    <w:rsid w:val="00787B5A"/>
    <w:rsid w:val="007E3367"/>
    <w:rsid w:val="007F203B"/>
    <w:rsid w:val="00813A65"/>
    <w:rsid w:val="00813C4F"/>
    <w:rsid w:val="008D441B"/>
    <w:rsid w:val="008D7091"/>
    <w:rsid w:val="009F37E5"/>
    <w:rsid w:val="009F5DED"/>
    <w:rsid w:val="00A251FA"/>
    <w:rsid w:val="00A467F7"/>
    <w:rsid w:val="00B02E48"/>
    <w:rsid w:val="00B25167"/>
    <w:rsid w:val="00B57B07"/>
    <w:rsid w:val="00B639C3"/>
    <w:rsid w:val="00B65FFC"/>
    <w:rsid w:val="00C421D7"/>
    <w:rsid w:val="00CE5482"/>
    <w:rsid w:val="00CF713F"/>
    <w:rsid w:val="00D86181"/>
    <w:rsid w:val="00DB41D5"/>
    <w:rsid w:val="00DB73B5"/>
    <w:rsid w:val="00E242F9"/>
    <w:rsid w:val="00E7598E"/>
    <w:rsid w:val="00E9305F"/>
    <w:rsid w:val="00F74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3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0B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B29"/>
  </w:style>
  <w:style w:type="paragraph" w:styleId="Footer">
    <w:name w:val="footer"/>
    <w:basedOn w:val="Normal"/>
    <w:link w:val="FooterChar"/>
    <w:uiPriority w:val="99"/>
    <w:unhideWhenUsed/>
    <w:rsid w:val="00340B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B29"/>
  </w:style>
  <w:style w:type="paragraph" w:styleId="BalloonText">
    <w:name w:val="Balloon Text"/>
    <w:basedOn w:val="Normal"/>
    <w:link w:val="BalloonTextChar"/>
    <w:uiPriority w:val="99"/>
    <w:semiHidden/>
    <w:unhideWhenUsed/>
    <w:rsid w:val="00340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B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3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0B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B29"/>
  </w:style>
  <w:style w:type="paragraph" w:styleId="Footer">
    <w:name w:val="footer"/>
    <w:basedOn w:val="Normal"/>
    <w:link w:val="FooterChar"/>
    <w:uiPriority w:val="99"/>
    <w:unhideWhenUsed/>
    <w:rsid w:val="00340B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B29"/>
  </w:style>
  <w:style w:type="paragraph" w:styleId="BalloonText">
    <w:name w:val="Balloon Text"/>
    <w:basedOn w:val="Normal"/>
    <w:link w:val="BalloonTextChar"/>
    <w:uiPriority w:val="99"/>
    <w:semiHidden/>
    <w:unhideWhenUsed/>
    <w:rsid w:val="00340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B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25F6D-FD0F-4628-98E8-58E2A624E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 Williams (INT)</dc:creator>
  <cp:lastModifiedBy>Ceri Williams (INT)</cp:lastModifiedBy>
  <cp:revision>2</cp:revision>
  <dcterms:created xsi:type="dcterms:W3CDTF">2016-02-25T14:21:00Z</dcterms:created>
  <dcterms:modified xsi:type="dcterms:W3CDTF">2016-02-25T14:21:00Z</dcterms:modified>
</cp:coreProperties>
</file>